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026" w:type="dxa"/>
        <w:tblInd w:w="-856" w:type="dxa"/>
        <w:tblCellMar>
          <w:top w:w="15" w:type="dxa"/>
          <w:bottom w:w="15" w:type="dxa"/>
        </w:tblCellMar>
        <w:tblLook w:val="04A0" w:firstRow="1" w:lastRow="0" w:firstColumn="1" w:lastColumn="0" w:noHBand="0" w:noVBand="1"/>
      </w:tblPr>
      <w:tblGrid>
        <w:gridCol w:w="3505"/>
        <w:gridCol w:w="8833"/>
        <w:gridCol w:w="1274"/>
        <w:gridCol w:w="1414"/>
      </w:tblGrid>
      <w:tr w:rsidR="00500A2D" w:rsidRPr="00500A2D" w14:paraId="767E6ADE" w14:textId="77777777" w:rsidTr="00500A2D">
        <w:trPr>
          <w:trHeight w:val="409"/>
        </w:trPr>
        <w:tc>
          <w:tcPr>
            <w:tcW w:w="15026" w:type="dxa"/>
            <w:gridSpan w:val="4"/>
            <w:tcBorders>
              <w:top w:val="single" w:sz="4" w:space="0" w:color="auto"/>
              <w:left w:val="single" w:sz="4" w:space="0" w:color="auto"/>
              <w:bottom w:val="single" w:sz="4" w:space="0" w:color="auto"/>
              <w:right w:val="nil"/>
            </w:tcBorders>
            <w:hideMark/>
          </w:tcPr>
          <w:p w14:paraId="508AC397"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Clerks Report for 1 September 2026</w:t>
            </w:r>
          </w:p>
        </w:tc>
      </w:tr>
      <w:tr w:rsidR="00500A2D" w:rsidRPr="00500A2D" w14:paraId="085F29A8" w14:textId="77777777" w:rsidTr="00500A2D">
        <w:trPr>
          <w:trHeight w:val="528"/>
        </w:trPr>
        <w:tc>
          <w:tcPr>
            <w:tcW w:w="3594" w:type="dxa"/>
            <w:tcBorders>
              <w:top w:val="single" w:sz="4" w:space="0" w:color="auto"/>
              <w:left w:val="single" w:sz="4" w:space="0" w:color="auto"/>
              <w:bottom w:val="nil"/>
              <w:right w:val="single" w:sz="4" w:space="0" w:color="auto"/>
            </w:tcBorders>
            <w:vAlign w:val="center"/>
            <w:hideMark/>
          </w:tcPr>
          <w:p w14:paraId="6AD6BFE1"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Description</w:t>
            </w:r>
          </w:p>
        </w:tc>
        <w:tc>
          <w:tcPr>
            <w:tcW w:w="9164" w:type="dxa"/>
            <w:tcBorders>
              <w:top w:val="single" w:sz="4" w:space="0" w:color="auto"/>
              <w:left w:val="single" w:sz="4" w:space="0" w:color="auto"/>
              <w:bottom w:val="nil"/>
              <w:right w:val="nil"/>
            </w:tcBorders>
            <w:vAlign w:val="center"/>
            <w:hideMark/>
          </w:tcPr>
          <w:p w14:paraId="4B8C170B"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Action</w:t>
            </w:r>
          </w:p>
        </w:tc>
        <w:tc>
          <w:tcPr>
            <w:tcW w:w="851" w:type="dxa"/>
            <w:tcBorders>
              <w:top w:val="single" w:sz="4" w:space="0" w:color="auto"/>
              <w:left w:val="single" w:sz="4" w:space="0" w:color="auto"/>
              <w:bottom w:val="nil"/>
              <w:right w:val="single" w:sz="4" w:space="0" w:color="auto"/>
            </w:tcBorders>
            <w:vAlign w:val="center"/>
            <w:hideMark/>
          </w:tcPr>
          <w:p w14:paraId="585CE805"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Date listed</w:t>
            </w:r>
          </w:p>
        </w:tc>
        <w:tc>
          <w:tcPr>
            <w:tcW w:w="1417" w:type="dxa"/>
            <w:tcBorders>
              <w:top w:val="single" w:sz="4" w:space="0" w:color="auto"/>
              <w:left w:val="nil"/>
              <w:bottom w:val="nil"/>
              <w:right w:val="single" w:sz="4" w:space="0" w:color="auto"/>
            </w:tcBorders>
            <w:vAlign w:val="center"/>
            <w:hideMark/>
          </w:tcPr>
          <w:p w14:paraId="7F3DFEA6"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Status</w:t>
            </w:r>
          </w:p>
        </w:tc>
      </w:tr>
      <w:tr w:rsidR="00500A2D" w:rsidRPr="00500A2D" w14:paraId="137DE4CC" w14:textId="77777777" w:rsidTr="00500A2D">
        <w:trPr>
          <w:trHeight w:val="2220"/>
        </w:trPr>
        <w:tc>
          <w:tcPr>
            <w:tcW w:w="3594" w:type="dxa"/>
            <w:tcBorders>
              <w:top w:val="single" w:sz="4" w:space="0" w:color="auto"/>
              <w:left w:val="single" w:sz="4" w:space="0" w:color="auto"/>
              <w:bottom w:val="nil"/>
              <w:right w:val="single" w:sz="4" w:space="0" w:color="auto"/>
            </w:tcBorders>
            <w:vAlign w:val="center"/>
            <w:hideMark/>
          </w:tcPr>
          <w:p w14:paraId="45CDD58B"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 xml:space="preserve">Planning application appeal - Land to south of Old Boyne Hill Farm, Wood Lane, </w:t>
            </w:r>
            <w:proofErr w:type="spellStart"/>
            <w:r w:rsidRPr="00500A2D">
              <w:rPr>
                <w:rFonts w:ascii="Calibri" w:eastAsia="Times New Roman" w:hAnsi="Calibri" w:cs="Calibri"/>
                <w:b/>
                <w:bCs/>
                <w:color w:val="000000"/>
                <w:kern w:val="0"/>
                <w:sz w:val="24"/>
                <w:szCs w:val="24"/>
                <w:lang w:eastAsia="en-GB"/>
                <w14:ligatures w14:val="none"/>
              </w:rPr>
              <w:t>Chapelthorpe</w:t>
            </w:r>
            <w:proofErr w:type="spellEnd"/>
          </w:p>
        </w:tc>
        <w:tc>
          <w:tcPr>
            <w:tcW w:w="9164" w:type="dxa"/>
            <w:tcBorders>
              <w:top w:val="single" w:sz="4" w:space="0" w:color="auto"/>
              <w:left w:val="single" w:sz="4" w:space="0" w:color="auto"/>
              <w:bottom w:val="single" w:sz="4" w:space="0" w:color="auto"/>
              <w:right w:val="single" w:sz="4" w:space="0" w:color="auto"/>
            </w:tcBorders>
            <w:vAlign w:val="center"/>
            <w:hideMark/>
          </w:tcPr>
          <w:p w14:paraId="0486023A" w14:textId="77777777"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 xml:space="preserve">Use of land for roofing business.    Application ref:  26/01025/CPE   Appeal Ref: 6014828  Appeal start date 27/8/2026.  Council must submit representations within 6 weeks </w:t>
            </w:r>
            <w:proofErr w:type="gramStart"/>
            <w:r w:rsidRPr="00500A2D">
              <w:rPr>
                <w:rFonts w:ascii="Calibri" w:eastAsia="Times New Roman" w:hAnsi="Calibri" w:cs="Calibri"/>
                <w:color w:val="000000"/>
                <w:kern w:val="0"/>
                <w:sz w:val="24"/>
                <w:szCs w:val="24"/>
                <w:lang w:eastAsia="en-GB"/>
                <w14:ligatures w14:val="none"/>
              </w:rPr>
              <w:t>from this date,</w:t>
            </w:r>
            <w:proofErr w:type="gramEnd"/>
            <w:r w:rsidRPr="00500A2D">
              <w:rPr>
                <w:rFonts w:ascii="Calibri" w:eastAsia="Times New Roman" w:hAnsi="Calibri" w:cs="Calibri"/>
                <w:color w:val="000000"/>
                <w:kern w:val="0"/>
                <w:sz w:val="24"/>
                <w:szCs w:val="24"/>
                <w:lang w:eastAsia="en-GB"/>
                <w14:ligatures w14:val="none"/>
              </w:rPr>
              <w:t xml:space="preserve"> to the Inspectorate, not WMDC.                      PROW cttee </w:t>
            </w:r>
            <w:proofErr w:type="gramStart"/>
            <w:r w:rsidRPr="00500A2D">
              <w:rPr>
                <w:rFonts w:ascii="Calibri" w:eastAsia="Times New Roman" w:hAnsi="Calibri" w:cs="Calibri"/>
                <w:color w:val="000000"/>
                <w:kern w:val="0"/>
                <w:sz w:val="24"/>
                <w:szCs w:val="24"/>
                <w:lang w:eastAsia="en-GB"/>
                <w14:ligatures w14:val="none"/>
              </w:rPr>
              <w:t>at</w:t>
            </w:r>
            <w:proofErr w:type="gramEnd"/>
            <w:r w:rsidRPr="00500A2D">
              <w:rPr>
                <w:rFonts w:ascii="Calibri" w:eastAsia="Times New Roman" w:hAnsi="Calibri" w:cs="Calibri"/>
                <w:color w:val="000000"/>
                <w:kern w:val="0"/>
                <w:sz w:val="24"/>
                <w:szCs w:val="24"/>
                <w:lang w:eastAsia="en-GB"/>
                <w14:ligatures w14:val="none"/>
              </w:rPr>
              <w:t xml:space="preserve"> 23rd July meeting resolved to submit the following comments  querying if this is beneficial use of land in the Green Belt and will it adversely affect the volume of traffic on the local roads and will it have a detrimental effect on the environmental amenity for the neighbours.</w:t>
            </w:r>
          </w:p>
        </w:tc>
        <w:tc>
          <w:tcPr>
            <w:tcW w:w="851" w:type="dxa"/>
            <w:tcBorders>
              <w:top w:val="single" w:sz="4" w:space="0" w:color="auto"/>
              <w:left w:val="nil"/>
              <w:bottom w:val="nil"/>
              <w:right w:val="single" w:sz="4" w:space="0" w:color="auto"/>
            </w:tcBorders>
            <w:vAlign w:val="center"/>
            <w:hideMark/>
          </w:tcPr>
          <w:p w14:paraId="24101E8C"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9/1/2026</w:t>
            </w:r>
          </w:p>
        </w:tc>
        <w:tc>
          <w:tcPr>
            <w:tcW w:w="1417" w:type="dxa"/>
            <w:tcBorders>
              <w:top w:val="single" w:sz="4" w:space="0" w:color="auto"/>
              <w:left w:val="nil"/>
              <w:bottom w:val="nil"/>
              <w:right w:val="single" w:sz="4" w:space="0" w:color="auto"/>
            </w:tcBorders>
            <w:vAlign w:val="center"/>
            <w:hideMark/>
          </w:tcPr>
          <w:p w14:paraId="1970B289"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Ongoing</w:t>
            </w:r>
          </w:p>
        </w:tc>
      </w:tr>
      <w:tr w:rsidR="00500A2D" w:rsidRPr="00500A2D" w14:paraId="7AAFE2E3" w14:textId="77777777" w:rsidTr="00500A2D">
        <w:trPr>
          <w:trHeight w:val="1560"/>
        </w:trPr>
        <w:tc>
          <w:tcPr>
            <w:tcW w:w="3594" w:type="dxa"/>
            <w:tcBorders>
              <w:top w:val="single" w:sz="4" w:space="0" w:color="auto"/>
              <w:left w:val="single" w:sz="4" w:space="0" w:color="auto"/>
              <w:bottom w:val="nil"/>
              <w:right w:val="single" w:sz="4" w:space="0" w:color="auto"/>
            </w:tcBorders>
            <w:vAlign w:val="center"/>
            <w:hideMark/>
          </w:tcPr>
          <w:p w14:paraId="5FBF3455" w14:textId="77777777" w:rsidR="00500A2D" w:rsidRPr="00500A2D" w:rsidRDefault="00500A2D" w:rsidP="00500A2D">
            <w:pPr>
              <w:spacing w:after="0" w:line="240" w:lineRule="auto"/>
              <w:jc w:val="center"/>
              <w:rPr>
                <w:rFonts w:ascii="Calibri" w:eastAsia="Times New Roman" w:hAnsi="Calibri" w:cs="Calibri"/>
                <w:b/>
                <w:bCs/>
                <w:color w:val="FF0000"/>
                <w:kern w:val="0"/>
                <w:sz w:val="24"/>
                <w:szCs w:val="24"/>
                <w:lang w:eastAsia="en-GB"/>
                <w14:ligatures w14:val="none"/>
              </w:rPr>
            </w:pPr>
            <w:r w:rsidRPr="00500A2D">
              <w:rPr>
                <w:rFonts w:ascii="Calibri" w:eastAsia="Times New Roman" w:hAnsi="Calibri" w:cs="Calibri"/>
                <w:b/>
                <w:bCs/>
                <w:color w:val="FF0000"/>
                <w:kern w:val="0"/>
                <w:sz w:val="24"/>
                <w:szCs w:val="24"/>
                <w:lang w:eastAsia="en-GB"/>
                <w14:ligatures w14:val="none"/>
              </w:rPr>
              <w:t>Clerk attendance a SLCC conference</w:t>
            </w:r>
          </w:p>
        </w:tc>
        <w:tc>
          <w:tcPr>
            <w:tcW w:w="9164" w:type="dxa"/>
            <w:tcBorders>
              <w:top w:val="nil"/>
              <w:left w:val="single" w:sz="4" w:space="0" w:color="000000"/>
              <w:bottom w:val="single" w:sz="4" w:space="0" w:color="000000"/>
              <w:right w:val="single" w:sz="4" w:space="0" w:color="000000"/>
            </w:tcBorders>
            <w:vAlign w:val="center"/>
            <w:hideMark/>
          </w:tcPr>
          <w:p w14:paraId="454792FF" w14:textId="77777777"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Cheshire Branch conference with speakers.  £35 all day (cheaper than going to National conference in Warwickshire!)  Council asked to approve mileage claim in advance of journey. 144.8 miles return. NALC rates for 2026/27 are 55p per mile (£79.68 to be claimed)</w:t>
            </w:r>
          </w:p>
        </w:tc>
        <w:tc>
          <w:tcPr>
            <w:tcW w:w="851" w:type="dxa"/>
            <w:tcBorders>
              <w:top w:val="single" w:sz="4" w:space="0" w:color="auto"/>
              <w:left w:val="nil"/>
              <w:bottom w:val="nil"/>
              <w:right w:val="single" w:sz="4" w:space="0" w:color="auto"/>
            </w:tcBorders>
            <w:vAlign w:val="center"/>
            <w:hideMark/>
          </w:tcPr>
          <w:p w14:paraId="65DF0C9D"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1/9/2026</w:t>
            </w:r>
          </w:p>
        </w:tc>
        <w:tc>
          <w:tcPr>
            <w:tcW w:w="1417" w:type="dxa"/>
            <w:tcBorders>
              <w:top w:val="single" w:sz="4" w:space="0" w:color="auto"/>
              <w:left w:val="nil"/>
              <w:bottom w:val="nil"/>
              <w:right w:val="single" w:sz="4" w:space="0" w:color="auto"/>
            </w:tcBorders>
            <w:vAlign w:val="center"/>
            <w:hideMark/>
          </w:tcPr>
          <w:p w14:paraId="38F3C3EB"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Ongoing</w:t>
            </w:r>
          </w:p>
        </w:tc>
      </w:tr>
      <w:tr w:rsidR="00500A2D" w:rsidRPr="00500A2D" w14:paraId="1A6158D8" w14:textId="77777777" w:rsidTr="00500A2D">
        <w:trPr>
          <w:trHeight w:val="900"/>
        </w:trPr>
        <w:tc>
          <w:tcPr>
            <w:tcW w:w="3594" w:type="dxa"/>
            <w:tcBorders>
              <w:top w:val="single" w:sz="4" w:space="0" w:color="auto"/>
              <w:left w:val="single" w:sz="4" w:space="0" w:color="auto"/>
              <w:bottom w:val="single" w:sz="4" w:space="0" w:color="auto"/>
              <w:right w:val="single" w:sz="4" w:space="0" w:color="auto"/>
            </w:tcBorders>
            <w:vAlign w:val="center"/>
            <w:hideMark/>
          </w:tcPr>
          <w:p w14:paraId="48A01A79"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Deputy Clerk training</w:t>
            </w:r>
          </w:p>
        </w:tc>
        <w:tc>
          <w:tcPr>
            <w:tcW w:w="9164" w:type="dxa"/>
            <w:tcBorders>
              <w:top w:val="single" w:sz="4" w:space="0" w:color="auto"/>
              <w:left w:val="single" w:sz="4" w:space="0" w:color="auto"/>
              <w:bottom w:val="single" w:sz="4" w:space="0" w:color="auto"/>
              <w:right w:val="single" w:sz="4" w:space="0" w:color="auto"/>
            </w:tcBorders>
            <w:vAlign w:val="center"/>
            <w:hideMark/>
          </w:tcPr>
          <w:p w14:paraId="41245F1C" w14:textId="77777777"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Certificate in Financial Introduction to Local Council Administration (</w:t>
            </w:r>
            <w:proofErr w:type="spellStart"/>
            <w:r w:rsidRPr="00500A2D">
              <w:rPr>
                <w:rFonts w:ascii="Calibri" w:eastAsia="Times New Roman" w:hAnsi="Calibri" w:cs="Calibri"/>
                <w:color w:val="000000"/>
                <w:kern w:val="0"/>
                <w:sz w:val="24"/>
                <w:szCs w:val="24"/>
                <w:lang w:eastAsia="en-GB"/>
                <w14:ligatures w14:val="none"/>
              </w:rPr>
              <w:t>FiLCA</w:t>
            </w:r>
            <w:proofErr w:type="spellEnd"/>
            <w:r w:rsidRPr="00500A2D">
              <w:rPr>
                <w:rFonts w:ascii="Calibri" w:eastAsia="Times New Roman" w:hAnsi="Calibri" w:cs="Calibri"/>
                <w:color w:val="000000"/>
                <w:kern w:val="0"/>
                <w:sz w:val="24"/>
                <w:szCs w:val="24"/>
                <w:lang w:eastAsia="en-GB"/>
                <w14:ligatures w14:val="none"/>
              </w:rPr>
              <w:t>) completed August 2026</w:t>
            </w:r>
          </w:p>
        </w:tc>
        <w:tc>
          <w:tcPr>
            <w:tcW w:w="851" w:type="dxa"/>
            <w:tcBorders>
              <w:top w:val="single" w:sz="4" w:space="0" w:color="auto"/>
              <w:left w:val="nil"/>
              <w:bottom w:val="nil"/>
              <w:right w:val="single" w:sz="4" w:space="0" w:color="auto"/>
            </w:tcBorders>
            <w:vAlign w:val="center"/>
            <w:hideMark/>
          </w:tcPr>
          <w:p w14:paraId="2B619621"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8/1/2026</w:t>
            </w:r>
          </w:p>
        </w:tc>
        <w:tc>
          <w:tcPr>
            <w:tcW w:w="1417" w:type="dxa"/>
            <w:tcBorders>
              <w:top w:val="single" w:sz="4" w:space="0" w:color="auto"/>
              <w:left w:val="nil"/>
              <w:bottom w:val="nil"/>
              <w:right w:val="single" w:sz="4" w:space="0" w:color="auto"/>
            </w:tcBorders>
            <w:vAlign w:val="center"/>
            <w:hideMark/>
          </w:tcPr>
          <w:p w14:paraId="59C94B79"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closed</w:t>
            </w:r>
          </w:p>
        </w:tc>
      </w:tr>
      <w:tr w:rsidR="00500A2D" w:rsidRPr="00500A2D" w14:paraId="5B66E138" w14:textId="77777777" w:rsidTr="00500A2D">
        <w:trPr>
          <w:trHeight w:val="900"/>
        </w:trPr>
        <w:tc>
          <w:tcPr>
            <w:tcW w:w="3594" w:type="dxa"/>
            <w:tcBorders>
              <w:top w:val="single" w:sz="4" w:space="0" w:color="auto"/>
              <w:left w:val="single" w:sz="4" w:space="0" w:color="auto"/>
              <w:bottom w:val="single" w:sz="4" w:space="0" w:color="auto"/>
              <w:right w:val="single" w:sz="4" w:space="0" w:color="auto"/>
            </w:tcBorders>
            <w:vAlign w:val="center"/>
            <w:hideMark/>
          </w:tcPr>
          <w:p w14:paraId="239A21EC"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 xml:space="preserve">Golden River Survey </w:t>
            </w:r>
          </w:p>
        </w:tc>
        <w:tc>
          <w:tcPr>
            <w:tcW w:w="9164" w:type="dxa"/>
            <w:tcBorders>
              <w:top w:val="single" w:sz="4" w:space="0" w:color="auto"/>
              <w:left w:val="single" w:sz="4" w:space="0" w:color="auto"/>
              <w:bottom w:val="single" w:sz="4" w:space="0" w:color="auto"/>
              <w:right w:val="single" w:sz="4" w:space="0" w:color="auto"/>
            </w:tcBorders>
            <w:vAlign w:val="center"/>
            <w:hideMark/>
          </w:tcPr>
          <w:p w14:paraId="6B143133" w14:textId="77777777"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Dealt with at July PROW meeting</w:t>
            </w:r>
          </w:p>
        </w:tc>
        <w:tc>
          <w:tcPr>
            <w:tcW w:w="851" w:type="dxa"/>
            <w:tcBorders>
              <w:top w:val="single" w:sz="4" w:space="0" w:color="auto"/>
              <w:left w:val="nil"/>
              <w:bottom w:val="nil"/>
              <w:right w:val="single" w:sz="4" w:space="0" w:color="auto"/>
            </w:tcBorders>
            <w:vAlign w:val="center"/>
            <w:hideMark/>
          </w:tcPr>
          <w:p w14:paraId="00B062E6" w14:textId="77777777"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p>
        </w:tc>
        <w:tc>
          <w:tcPr>
            <w:tcW w:w="1417" w:type="dxa"/>
            <w:tcBorders>
              <w:top w:val="single" w:sz="4" w:space="0" w:color="auto"/>
              <w:left w:val="nil"/>
              <w:bottom w:val="nil"/>
              <w:right w:val="single" w:sz="4" w:space="0" w:color="auto"/>
            </w:tcBorders>
            <w:vAlign w:val="center"/>
            <w:hideMark/>
          </w:tcPr>
          <w:p w14:paraId="09CEBE4A"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ongoing</w:t>
            </w:r>
          </w:p>
        </w:tc>
      </w:tr>
      <w:tr w:rsidR="00500A2D" w:rsidRPr="00500A2D" w14:paraId="540E835F" w14:textId="77777777" w:rsidTr="00500A2D">
        <w:trPr>
          <w:trHeight w:val="900"/>
        </w:trPr>
        <w:tc>
          <w:tcPr>
            <w:tcW w:w="3594" w:type="dxa"/>
            <w:tcBorders>
              <w:top w:val="nil"/>
              <w:left w:val="single" w:sz="4" w:space="0" w:color="auto"/>
              <w:bottom w:val="nil"/>
              <w:right w:val="nil"/>
            </w:tcBorders>
            <w:vAlign w:val="center"/>
            <w:hideMark/>
          </w:tcPr>
          <w:p w14:paraId="14DAF980"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Martyn's Law</w:t>
            </w:r>
          </w:p>
        </w:tc>
        <w:tc>
          <w:tcPr>
            <w:tcW w:w="9164" w:type="dxa"/>
            <w:tcBorders>
              <w:top w:val="nil"/>
              <w:left w:val="single" w:sz="4" w:space="0" w:color="000000"/>
              <w:bottom w:val="single" w:sz="4" w:space="0" w:color="000000"/>
              <w:right w:val="single" w:sz="4" w:space="0" w:color="000000"/>
            </w:tcBorders>
            <w:vAlign w:val="center"/>
            <w:hideMark/>
          </w:tcPr>
          <w:p w14:paraId="2FA25EB2" w14:textId="77777777"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See briefing filed under Martyn's Law</w:t>
            </w:r>
          </w:p>
        </w:tc>
        <w:tc>
          <w:tcPr>
            <w:tcW w:w="851" w:type="dxa"/>
            <w:tcBorders>
              <w:top w:val="single" w:sz="4" w:space="0" w:color="auto"/>
              <w:left w:val="nil"/>
              <w:bottom w:val="nil"/>
              <w:right w:val="single" w:sz="4" w:space="0" w:color="auto"/>
            </w:tcBorders>
            <w:vAlign w:val="center"/>
            <w:hideMark/>
          </w:tcPr>
          <w:p w14:paraId="0317992D"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30/7/2026</w:t>
            </w:r>
          </w:p>
        </w:tc>
        <w:tc>
          <w:tcPr>
            <w:tcW w:w="1417" w:type="dxa"/>
            <w:tcBorders>
              <w:top w:val="single" w:sz="4" w:space="0" w:color="auto"/>
              <w:left w:val="nil"/>
              <w:bottom w:val="nil"/>
              <w:right w:val="single" w:sz="4" w:space="0" w:color="auto"/>
            </w:tcBorders>
            <w:vAlign w:val="center"/>
            <w:hideMark/>
          </w:tcPr>
          <w:p w14:paraId="3B5C03E7"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Ongoing</w:t>
            </w:r>
          </w:p>
        </w:tc>
      </w:tr>
      <w:tr w:rsidR="00500A2D" w:rsidRPr="00500A2D" w14:paraId="1FB602FB" w14:textId="77777777" w:rsidTr="00500A2D">
        <w:trPr>
          <w:trHeight w:val="1320"/>
        </w:trPr>
        <w:tc>
          <w:tcPr>
            <w:tcW w:w="3594" w:type="dxa"/>
            <w:tcBorders>
              <w:top w:val="single" w:sz="4" w:space="0" w:color="auto"/>
              <w:left w:val="single" w:sz="4" w:space="0" w:color="auto"/>
              <w:bottom w:val="nil"/>
              <w:right w:val="single" w:sz="4" w:space="0" w:color="auto"/>
            </w:tcBorders>
            <w:vAlign w:val="center"/>
            <w:hideMark/>
          </w:tcPr>
          <w:p w14:paraId="4BD2A4CF"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Resident requesting permission for refreshments stall in BEP</w:t>
            </w:r>
          </w:p>
        </w:tc>
        <w:tc>
          <w:tcPr>
            <w:tcW w:w="9164" w:type="dxa"/>
            <w:tcBorders>
              <w:top w:val="nil"/>
              <w:left w:val="nil"/>
              <w:bottom w:val="nil"/>
              <w:right w:val="nil"/>
            </w:tcBorders>
            <w:hideMark/>
          </w:tcPr>
          <w:p w14:paraId="6B09761C" w14:textId="77777777" w:rsidR="00500A2D" w:rsidRPr="00500A2D" w:rsidRDefault="00500A2D" w:rsidP="00500A2D">
            <w:pPr>
              <w:spacing w:after="0" w:line="240" w:lineRule="auto"/>
              <w:rPr>
                <w:rFonts w:ascii="Segoe UI" w:eastAsia="Times New Roman" w:hAnsi="Segoe UI" w:cs="Segoe UI"/>
                <w:color w:val="242424"/>
                <w:kern w:val="0"/>
                <w:sz w:val="24"/>
                <w:szCs w:val="24"/>
                <w:lang w:eastAsia="en-GB"/>
                <w14:ligatures w14:val="none"/>
              </w:rPr>
            </w:pPr>
            <w:r w:rsidRPr="00500A2D">
              <w:rPr>
                <w:rFonts w:ascii="Segoe UI" w:eastAsia="Times New Roman" w:hAnsi="Segoe UI" w:cs="Segoe UI"/>
                <w:color w:val="242424"/>
                <w:kern w:val="0"/>
                <w:sz w:val="24"/>
                <w:szCs w:val="24"/>
                <w:lang w:eastAsia="en-GB"/>
                <w14:ligatures w14:val="none"/>
              </w:rPr>
              <w:t xml:space="preserve">This is a </w:t>
            </w:r>
            <w:proofErr w:type="spellStart"/>
            <w:proofErr w:type="gramStart"/>
            <w:r w:rsidRPr="00500A2D">
              <w:rPr>
                <w:rFonts w:ascii="Segoe UI" w:eastAsia="Times New Roman" w:hAnsi="Segoe UI" w:cs="Segoe UI"/>
                <w:color w:val="242424"/>
                <w:kern w:val="0"/>
                <w:sz w:val="24"/>
                <w:szCs w:val="24"/>
                <w:lang w:eastAsia="en-GB"/>
                <w14:ligatures w14:val="none"/>
              </w:rPr>
              <w:t>childs</w:t>
            </w:r>
            <w:proofErr w:type="spellEnd"/>
            <w:r w:rsidRPr="00500A2D">
              <w:rPr>
                <w:rFonts w:ascii="Segoe UI" w:eastAsia="Times New Roman" w:hAnsi="Segoe UI" w:cs="Segoe UI"/>
                <w:color w:val="242424"/>
                <w:kern w:val="0"/>
                <w:sz w:val="24"/>
                <w:szCs w:val="24"/>
                <w:lang w:eastAsia="en-GB"/>
                <w14:ligatures w14:val="none"/>
              </w:rPr>
              <w:t xml:space="preserve"> fundraising efforts</w:t>
            </w:r>
            <w:proofErr w:type="gramEnd"/>
            <w:r w:rsidRPr="00500A2D">
              <w:rPr>
                <w:rFonts w:ascii="Segoe UI" w:eastAsia="Times New Roman" w:hAnsi="Segoe UI" w:cs="Segoe UI"/>
                <w:color w:val="242424"/>
                <w:kern w:val="0"/>
                <w:sz w:val="24"/>
                <w:szCs w:val="24"/>
                <w:lang w:eastAsia="en-GB"/>
                <w14:ligatures w14:val="none"/>
              </w:rPr>
              <w:t xml:space="preserve"> to support her educational trip.  The parents have confirmed that an adult is with her at all </w:t>
            </w:r>
            <w:proofErr w:type="gramStart"/>
            <w:r w:rsidRPr="00500A2D">
              <w:rPr>
                <w:rFonts w:ascii="Segoe UI" w:eastAsia="Times New Roman" w:hAnsi="Segoe UI" w:cs="Segoe UI"/>
                <w:color w:val="242424"/>
                <w:kern w:val="0"/>
                <w:sz w:val="24"/>
                <w:szCs w:val="24"/>
                <w:lang w:eastAsia="en-GB"/>
                <w14:ligatures w14:val="none"/>
              </w:rPr>
              <w:t>time</w:t>
            </w:r>
            <w:proofErr w:type="gramEnd"/>
            <w:r w:rsidRPr="00500A2D">
              <w:rPr>
                <w:rFonts w:ascii="Segoe UI" w:eastAsia="Times New Roman" w:hAnsi="Segoe UI" w:cs="Segoe UI"/>
                <w:color w:val="242424"/>
                <w:kern w:val="0"/>
                <w:sz w:val="24"/>
                <w:szCs w:val="24"/>
                <w:lang w:eastAsia="en-GB"/>
                <w14:ligatures w14:val="none"/>
              </w:rPr>
              <w:t>, is selling pre-packaged items, nothing homemade in case of allergies, and that the parish council  has no liability for this event, it rests with them.</w:t>
            </w:r>
          </w:p>
        </w:tc>
        <w:tc>
          <w:tcPr>
            <w:tcW w:w="851" w:type="dxa"/>
            <w:tcBorders>
              <w:top w:val="single" w:sz="4" w:space="0" w:color="auto"/>
              <w:left w:val="single" w:sz="4" w:space="0" w:color="auto"/>
              <w:bottom w:val="nil"/>
              <w:right w:val="single" w:sz="4" w:space="0" w:color="auto"/>
            </w:tcBorders>
            <w:vAlign w:val="center"/>
            <w:hideMark/>
          </w:tcPr>
          <w:p w14:paraId="6504F300"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30/7/2026</w:t>
            </w:r>
          </w:p>
        </w:tc>
        <w:tc>
          <w:tcPr>
            <w:tcW w:w="1417" w:type="dxa"/>
            <w:tcBorders>
              <w:top w:val="single" w:sz="4" w:space="0" w:color="auto"/>
              <w:left w:val="nil"/>
              <w:bottom w:val="nil"/>
              <w:right w:val="single" w:sz="4" w:space="0" w:color="auto"/>
            </w:tcBorders>
            <w:vAlign w:val="center"/>
            <w:hideMark/>
          </w:tcPr>
          <w:p w14:paraId="09EB3752"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Ongoing throughout the summer hols</w:t>
            </w:r>
          </w:p>
        </w:tc>
      </w:tr>
      <w:tr w:rsidR="00500A2D" w:rsidRPr="00500A2D" w14:paraId="4E7C1B94" w14:textId="77777777" w:rsidTr="00500A2D">
        <w:trPr>
          <w:trHeight w:val="900"/>
        </w:trPr>
        <w:tc>
          <w:tcPr>
            <w:tcW w:w="3594" w:type="dxa"/>
            <w:tcBorders>
              <w:top w:val="single" w:sz="4" w:space="0" w:color="auto"/>
              <w:left w:val="single" w:sz="4" w:space="0" w:color="auto"/>
              <w:bottom w:val="nil"/>
              <w:right w:val="single" w:sz="4" w:space="0" w:color="auto"/>
            </w:tcBorders>
            <w:vAlign w:val="center"/>
            <w:hideMark/>
          </w:tcPr>
          <w:p w14:paraId="249D27E2"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Wombles litter pickers</w:t>
            </w:r>
          </w:p>
        </w:tc>
        <w:tc>
          <w:tcPr>
            <w:tcW w:w="9164" w:type="dxa"/>
            <w:tcBorders>
              <w:top w:val="single" w:sz="4" w:space="0" w:color="auto"/>
              <w:left w:val="single" w:sz="4" w:space="0" w:color="auto"/>
              <w:bottom w:val="nil"/>
              <w:right w:val="nil"/>
            </w:tcBorders>
            <w:vAlign w:val="center"/>
            <w:hideMark/>
          </w:tcPr>
          <w:p w14:paraId="3C0FD4A1" w14:textId="77777777"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Have approached the parish council to use their telephone number on their advertisement for new recruits.  Cllr Jane Ellis has offered that her mobile number is used as an alternative.</w:t>
            </w:r>
          </w:p>
        </w:tc>
        <w:tc>
          <w:tcPr>
            <w:tcW w:w="851" w:type="dxa"/>
            <w:tcBorders>
              <w:top w:val="single" w:sz="4" w:space="0" w:color="auto"/>
              <w:left w:val="single" w:sz="4" w:space="0" w:color="auto"/>
              <w:bottom w:val="nil"/>
              <w:right w:val="single" w:sz="4" w:space="0" w:color="auto"/>
            </w:tcBorders>
            <w:vAlign w:val="center"/>
            <w:hideMark/>
          </w:tcPr>
          <w:p w14:paraId="465D01EC"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28/7/2-26</w:t>
            </w:r>
          </w:p>
        </w:tc>
        <w:tc>
          <w:tcPr>
            <w:tcW w:w="1417" w:type="dxa"/>
            <w:tcBorders>
              <w:top w:val="single" w:sz="4" w:space="0" w:color="auto"/>
              <w:left w:val="nil"/>
              <w:bottom w:val="nil"/>
              <w:right w:val="single" w:sz="4" w:space="0" w:color="auto"/>
            </w:tcBorders>
            <w:vAlign w:val="center"/>
            <w:hideMark/>
          </w:tcPr>
          <w:p w14:paraId="791FA7FA"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closed</w:t>
            </w:r>
          </w:p>
        </w:tc>
      </w:tr>
      <w:tr w:rsidR="00500A2D" w:rsidRPr="00500A2D" w14:paraId="099E3A21" w14:textId="77777777" w:rsidTr="00500A2D">
        <w:trPr>
          <w:trHeight w:val="551"/>
        </w:trPr>
        <w:tc>
          <w:tcPr>
            <w:tcW w:w="3594" w:type="dxa"/>
            <w:tcBorders>
              <w:top w:val="single" w:sz="4" w:space="0" w:color="auto"/>
              <w:left w:val="single" w:sz="4" w:space="0" w:color="auto"/>
              <w:bottom w:val="nil"/>
              <w:right w:val="single" w:sz="4" w:space="0" w:color="auto"/>
            </w:tcBorders>
            <w:vAlign w:val="center"/>
            <w:hideMark/>
          </w:tcPr>
          <w:p w14:paraId="0A3ADD0D"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Remembrance Day 2026</w:t>
            </w:r>
          </w:p>
        </w:tc>
        <w:tc>
          <w:tcPr>
            <w:tcW w:w="9164" w:type="dxa"/>
            <w:tcBorders>
              <w:top w:val="single" w:sz="4" w:space="0" w:color="auto"/>
              <w:left w:val="single" w:sz="4" w:space="0" w:color="auto"/>
              <w:bottom w:val="nil"/>
              <w:right w:val="nil"/>
            </w:tcBorders>
            <w:vAlign w:val="center"/>
            <w:hideMark/>
          </w:tcPr>
          <w:p w14:paraId="0F3EFEDD" w14:textId="77777777"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 xml:space="preserve">Clerk has registered the council as the Events working party are arranging an event.  </w:t>
            </w:r>
          </w:p>
        </w:tc>
        <w:tc>
          <w:tcPr>
            <w:tcW w:w="851" w:type="dxa"/>
            <w:tcBorders>
              <w:top w:val="single" w:sz="4" w:space="0" w:color="auto"/>
              <w:left w:val="single" w:sz="4" w:space="0" w:color="auto"/>
              <w:bottom w:val="nil"/>
              <w:right w:val="single" w:sz="4" w:space="0" w:color="auto"/>
            </w:tcBorders>
            <w:vAlign w:val="center"/>
            <w:hideMark/>
          </w:tcPr>
          <w:p w14:paraId="7EC40E2B"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7/27/2026</w:t>
            </w:r>
          </w:p>
        </w:tc>
        <w:tc>
          <w:tcPr>
            <w:tcW w:w="1417" w:type="dxa"/>
            <w:tcBorders>
              <w:top w:val="single" w:sz="4" w:space="0" w:color="auto"/>
              <w:left w:val="nil"/>
              <w:bottom w:val="nil"/>
              <w:right w:val="single" w:sz="4" w:space="0" w:color="auto"/>
            </w:tcBorders>
            <w:vAlign w:val="center"/>
            <w:hideMark/>
          </w:tcPr>
          <w:p w14:paraId="42607611"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Ongoing</w:t>
            </w:r>
          </w:p>
        </w:tc>
      </w:tr>
      <w:tr w:rsidR="00500A2D" w:rsidRPr="00500A2D" w14:paraId="68D15D0E" w14:textId="77777777" w:rsidTr="00500A2D">
        <w:trPr>
          <w:trHeight w:val="692"/>
        </w:trPr>
        <w:tc>
          <w:tcPr>
            <w:tcW w:w="3594" w:type="dxa"/>
            <w:tcBorders>
              <w:top w:val="single" w:sz="4" w:space="0" w:color="auto"/>
              <w:left w:val="single" w:sz="4" w:space="0" w:color="auto"/>
              <w:bottom w:val="nil"/>
              <w:right w:val="single" w:sz="4" w:space="0" w:color="auto"/>
            </w:tcBorders>
            <w:vAlign w:val="center"/>
            <w:hideMark/>
          </w:tcPr>
          <w:p w14:paraId="1628B033"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lastRenderedPageBreak/>
              <w:t>Flower Planters</w:t>
            </w:r>
          </w:p>
        </w:tc>
        <w:tc>
          <w:tcPr>
            <w:tcW w:w="9164" w:type="dxa"/>
            <w:tcBorders>
              <w:top w:val="single" w:sz="4" w:space="0" w:color="auto"/>
              <w:left w:val="single" w:sz="4" w:space="0" w:color="auto"/>
              <w:bottom w:val="nil"/>
              <w:right w:val="nil"/>
            </w:tcBorders>
            <w:vAlign w:val="center"/>
            <w:hideMark/>
          </w:tcPr>
          <w:p w14:paraId="31FC4E73" w14:textId="77777777"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POS have met and are due to report back in September as to where the planters will be best set out in the parish.</w:t>
            </w:r>
          </w:p>
        </w:tc>
        <w:tc>
          <w:tcPr>
            <w:tcW w:w="851" w:type="dxa"/>
            <w:tcBorders>
              <w:top w:val="single" w:sz="4" w:space="0" w:color="auto"/>
              <w:left w:val="single" w:sz="4" w:space="0" w:color="auto"/>
              <w:bottom w:val="nil"/>
              <w:right w:val="single" w:sz="4" w:space="0" w:color="auto"/>
            </w:tcBorders>
            <w:vAlign w:val="center"/>
            <w:hideMark/>
          </w:tcPr>
          <w:p w14:paraId="375A54EA"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7/21/2026</w:t>
            </w:r>
          </w:p>
        </w:tc>
        <w:tc>
          <w:tcPr>
            <w:tcW w:w="1417" w:type="dxa"/>
            <w:tcBorders>
              <w:top w:val="single" w:sz="4" w:space="0" w:color="auto"/>
              <w:left w:val="nil"/>
              <w:bottom w:val="nil"/>
              <w:right w:val="single" w:sz="4" w:space="0" w:color="auto"/>
            </w:tcBorders>
            <w:vAlign w:val="center"/>
            <w:hideMark/>
          </w:tcPr>
          <w:p w14:paraId="1F786542"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Ongoing</w:t>
            </w:r>
          </w:p>
        </w:tc>
      </w:tr>
      <w:tr w:rsidR="00500A2D" w:rsidRPr="00500A2D" w14:paraId="1105F78A" w14:textId="77777777" w:rsidTr="00500A2D">
        <w:trPr>
          <w:trHeight w:val="1245"/>
        </w:trPr>
        <w:tc>
          <w:tcPr>
            <w:tcW w:w="3594" w:type="dxa"/>
            <w:tcBorders>
              <w:top w:val="single" w:sz="4" w:space="0" w:color="auto"/>
              <w:left w:val="single" w:sz="4" w:space="0" w:color="auto"/>
              <w:bottom w:val="nil"/>
              <w:right w:val="single" w:sz="4" w:space="0" w:color="auto"/>
            </w:tcBorders>
            <w:vAlign w:val="center"/>
            <w:hideMark/>
          </w:tcPr>
          <w:p w14:paraId="42EBD83F" w14:textId="77777777" w:rsidR="00500A2D" w:rsidRPr="00500A2D" w:rsidRDefault="00500A2D" w:rsidP="00500A2D">
            <w:pPr>
              <w:spacing w:after="0" w:line="240" w:lineRule="auto"/>
              <w:jc w:val="center"/>
              <w:rPr>
                <w:rFonts w:ascii="Calibri" w:eastAsia="Times New Roman" w:hAnsi="Calibri" w:cs="Calibri"/>
                <w:b/>
                <w:bCs/>
                <w:color w:val="FF0000"/>
                <w:kern w:val="0"/>
                <w:sz w:val="24"/>
                <w:szCs w:val="24"/>
                <w:lang w:eastAsia="en-GB"/>
                <w14:ligatures w14:val="none"/>
              </w:rPr>
            </w:pPr>
            <w:r w:rsidRPr="00500A2D">
              <w:rPr>
                <w:rFonts w:ascii="Calibri" w:eastAsia="Times New Roman" w:hAnsi="Calibri" w:cs="Calibri"/>
                <w:b/>
                <w:bCs/>
                <w:color w:val="FF0000"/>
                <w:kern w:val="0"/>
                <w:sz w:val="24"/>
                <w:szCs w:val="24"/>
                <w:lang w:eastAsia="en-GB"/>
                <w14:ligatures w14:val="none"/>
              </w:rPr>
              <w:t>Redundant Christmas Tree brackets</w:t>
            </w:r>
          </w:p>
        </w:tc>
        <w:tc>
          <w:tcPr>
            <w:tcW w:w="9164" w:type="dxa"/>
            <w:tcBorders>
              <w:top w:val="single" w:sz="4" w:space="0" w:color="auto"/>
              <w:left w:val="single" w:sz="4" w:space="0" w:color="auto"/>
              <w:bottom w:val="nil"/>
              <w:right w:val="nil"/>
            </w:tcBorders>
            <w:vAlign w:val="center"/>
            <w:hideMark/>
          </w:tcPr>
          <w:p w14:paraId="6CD3D3E2" w14:textId="77777777"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 xml:space="preserve">Clerk has circulated the availability to the local clerk network. If no response through August, this will be on September agenda for further action.  </w:t>
            </w:r>
            <w:r w:rsidRPr="00500A2D">
              <w:rPr>
                <w:rFonts w:ascii="Calibri" w:eastAsia="Times New Roman" w:hAnsi="Calibri" w:cs="Calibri"/>
                <w:b/>
                <w:bCs/>
                <w:color w:val="000000"/>
                <w:kern w:val="0"/>
                <w:sz w:val="24"/>
                <w:szCs w:val="24"/>
                <w:lang w:eastAsia="en-GB"/>
                <w14:ligatures w14:val="none"/>
              </w:rPr>
              <w:t>UPDATE 1/9/26 No interest from other local parish councils.  Suggest these are scrapped, and monies raised used for planting seeds for the new planters.</w:t>
            </w:r>
          </w:p>
        </w:tc>
        <w:tc>
          <w:tcPr>
            <w:tcW w:w="851" w:type="dxa"/>
            <w:tcBorders>
              <w:top w:val="single" w:sz="4" w:space="0" w:color="auto"/>
              <w:left w:val="single" w:sz="4" w:space="0" w:color="auto"/>
              <w:bottom w:val="nil"/>
              <w:right w:val="single" w:sz="4" w:space="0" w:color="auto"/>
            </w:tcBorders>
            <w:vAlign w:val="center"/>
            <w:hideMark/>
          </w:tcPr>
          <w:p w14:paraId="15746DA1"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7/21/2026</w:t>
            </w:r>
          </w:p>
        </w:tc>
        <w:tc>
          <w:tcPr>
            <w:tcW w:w="1417" w:type="dxa"/>
            <w:tcBorders>
              <w:top w:val="single" w:sz="4" w:space="0" w:color="auto"/>
              <w:left w:val="nil"/>
              <w:bottom w:val="nil"/>
              <w:right w:val="single" w:sz="4" w:space="0" w:color="auto"/>
            </w:tcBorders>
            <w:vAlign w:val="center"/>
            <w:hideMark/>
          </w:tcPr>
          <w:p w14:paraId="2E9E7BF3"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Ongoing</w:t>
            </w:r>
          </w:p>
        </w:tc>
      </w:tr>
      <w:tr w:rsidR="00500A2D" w:rsidRPr="00500A2D" w14:paraId="0A605B22" w14:textId="77777777" w:rsidTr="00500A2D">
        <w:trPr>
          <w:trHeight w:val="637"/>
        </w:trPr>
        <w:tc>
          <w:tcPr>
            <w:tcW w:w="3594" w:type="dxa"/>
            <w:tcBorders>
              <w:top w:val="single" w:sz="4" w:space="0" w:color="auto"/>
              <w:left w:val="single" w:sz="4" w:space="0" w:color="auto"/>
              <w:bottom w:val="nil"/>
              <w:right w:val="single" w:sz="4" w:space="0" w:color="auto"/>
            </w:tcBorders>
            <w:vAlign w:val="center"/>
            <w:hideMark/>
          </w:tcPr>
          <w:p w14:paraId="2CF62FF1"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proofErr w:type="gramStart"/>
            <w:r w:rsidRPr="00500A2D">
              <w:rPr>
                <w:rFonts w:ascii="Calibri" w:eastAsia="Times New Roman" w:hAnsi="Calibri" w:cs="Calibri"/>
                <w:b/>
                <w:bCs/>
                <w:color w:val="000000"/>
                <w:kern w:val="0"/>
                <w:sz w:val="24"/>
                <w:szCs w:val="24"/>
                <w:lang w:eastAsia="en-GB"/>
                <w14:ligatures w14:val="none"/>
              </w:rPr>
              <w:t>Clerks</w:t>
            </w:r>
            <w:proofErr w:type="gramEnd"/>
            <w:r w:rsidRPr="00500A2D">
              <w:rPr>
                <w:rFonts w:ascii="Calibri" w:eastAsia="Times New Roman" w:hAnsi="Calibri" w:cs="Calibri"/>
                <w:b/>
                <w:bCs/>
                <w:color w:val="000000"/>
                <w:kern w:val="0"/>
                <w:sz w:val="24"/>
                <w:szCs w:val="24"/>
                <w:lang w:eastAsia="en-GB"/>
                <w14:ligatures w14:val="none"/>
              </w:rPr>
              <w:t xml:space="preserve"> attendance at Training Tables Day 30th September 2026</w:t>
            </w:r>
          </w:p>
        </w:tc>
        <w:tc>
          <w:tcPr>
            <w:tcW w:w="9164" w:type="dxa"/>
            <w:tcBorders>
              <w:top w:val="single" w:sz="4" w:space="0" w:color="auto"/>
              <w:left w:val="single" w:sz="4" w:space="0" w:color="auto"/>
              <w:bottom w:val="nil"/>
              <w:right w:val="nil"/>
            </w:tcBorders>
            <w:vAlign w:val="center"/>
            <w:hideMark/>
          </w:tcPr>
          <w:p w14:paraId="7B99FCF9" w14:textId="77777777"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Clerk thankful for the approval and has booked a place</w:t>
            </w:r>
          </w:p>
        </w:tc>
        <w:tc>
          <w:tcPr>
            <w:tcW w:w="851" w:type="dxa"/>
            <w:tcBorders>
              <w:top w:val="single" w:sz="4" w:space="0" w:color="auto"/>
              <w:left w:val="single" w:sz="4" w:space="0" w:color="auto"/>
              <w:bottom w:val="nil"/>
              <w:right w:val="single" w:sz="4" w:space="0" w:color="auto"/>
            </w:tcBorders>
            <w:vAlign w:val="center"/>
            <w:hideMark/>
          </w:tcPr>
          <w:p w14:paraId="5D8AE726"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7/21/2026</w:t>
            </w:r>
          </w:p>
        </w:tc>
        <w:tc>
          <w:tcPr>
            <w:tcW w:w="1417" w:type="dxa"/>
            <w:tcBorders>
              <w:top w:val="single" w:sz="4" w:space="0" w:color="auto"/>
              <w:left w:val="nil"/>
              <w:bottom w:val="nil"/>
              <w:right w:val="single" w:sz="4" w:space="0" w:color="auto"/>
            </w:tcBorders>
            <w:vAlign w:val="center"/>
            <w:hideMark/>
          </w:tcPr>
          <w:p w14:paraId="34D27F09"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closed</w:t>
            </w:r>
          </w:p>
        </w:tc>
      </w:tr>
      <w:tr w:rsidR="00500A2D" w:rsidRPr="00500A2D" w14:paraId="4D93BFCF" w14:textId="77777777" w:rsidTr="00500A2D">
        <w:trPr>
          <w:trHeight w:val="551"/>
        </w:trPr>
        <w:tc>
          <w:tcPr>
            <w:tcW w:w="3594" w:type="dxa"/>
            <w:tcBorders>
              <w:top w:val="single" w:sz="4" w:space="0" w:color="auto"/>
              <w:left w:val="single" w:sz="4" w:space="0" w:color="auto"/>
              <w:bottom w:val="nil"/>
              <w:right w:val="single" w:sz="4" w:space="0" w:color="auto"/>
            </w:tcBorders>
            <w:vAlign w:val="center"/>
            <w:hideMark/>
          </w:tcPr>
          <w:p w14:paraId="2D94D92E"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 xml:space="preserve">Safe Scheme </w:t>
            </w:r>
          </w:p>
        </w:tc>
        <w:tc>
          <w:tcPr>
            <w:tcW w:w="9164" w:type="dxa"/>
            <w:tcBorders>
              <w:top w:val="single" w:sz="4" w:space="0" w:color="auto"/>
              <w:left w:val="single" w:sz="4" w:space="0" w:color="auto"/>
              <w:bottom w:val="nil"/>
              <w:right w:val="nil"/>
            </w:tcBorders>
            <w:vAlign w:val="center"/>
            <w:hideMark/>
          </w:tcPr>
          <w:p w14:paraId="425C8B88" w14:textId="77777777"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 xml:space="preserve">Disappointment at lack of report and presence </w:t>
            </w:r>
            <w:proofErr w:type="gramStart"/>
            <w:r w:rsidRPr="00500A2D">
              <w:rPr>
                <w:rFonts w:ascii="Calibri" w:eastAsia="Times New Roman" w:hAnsi="Calibri" w:cs="Calibri"/>
                <w:color w:val="000000"/>
                <w:kern w:val="0"/>
                <w:sz w:val="24"/>
                <w:szCs w:val="24"/>
                <w:lang w:eastAsia="en-GB"/>
                <w14:ligatures w14:val="none"/>
              </w:rPr>
              <w:t>at</w:t>
            </w:r>
            <w:proofErr w:type="gramEnd"/>
            <w:r w:rsidRPr="00500A2D">
              <w:rPr>
                <w:rFonts w:ascii="Calibri" w:eastAsia="Times New Roman" w:hAnsi="Calibri" w:cs="Calibri"/>
                <w:color w:val="000000"/>
                <w:kern w:val="0"/>
                <w:sz w:val="24"/>
                <w:szCs w:val="24"/>
                <w:lang w:eastAsia="en-GB"/>
                <w14:ligatures w14:val="none"/>
              </w:rPr>
              <w:t xml:space="preserve"> 7th July </w:t>
            </w:r>
            <w:proofErr w:type="spellStart"/>
            <w:r w:rsidRPr="00500A2D">
              <w:rPr>
                <w:rFonts w:ascii="Calibri" w:eastAsia="Times New Roman" w:hAnsi="Calibri" w:cs="Calibri"/>
                <w:color w:val="000000"/>
                <w:kern w:val="0"/>
                <w:sz w:val="24"/>
                <w:szCs w:val="24"/>
                <w:lang w:eastAsia="en-GB"/>
                <w14:ligatures w14:val="none"/>
              </w:rPr>
              <w:t>meetingconveyed</w:t>
            </w:r>
            <w:proofErr w:type="spellEnd"/>
            <w:r w:rsidRPr="00500A2D">
              <w:rPr>
                <w:rFonts w:ascii="Calibri" w:eastAsia="Times New Roman" w:hAnsi="Calibri" w:cs="Calibri"/>
                <w:color w:val="000000"/>
                <w:kern w:val="0"/>
                <w:sz w:val="24"/>
                <w:szCs w:val="24"/>
                <w:lang w:eastAsia="en-GB"/>
                <w14:ligatures w14:val="none"/>
              </w:rPr>
              <w:t>.  Priorities submitted</w:t>
            </w:r>
          </w:p>
        </w:tc>
        <w:tc>
          <w:tcPr>
            <w:tcW w:w="851" w:type="dxa"/>
            <w:tcBorders>
              <w:top w:val="single" w:sz="4" w:space="0" w:color="auto"/>
              <w:left w:val="single" w:sz="4" w:space="0" w:color="auto"/>
              <w:bottom w:val="nil"/>
              <w:right w:val="single" w:sz="4" w:space="0" w:color="auto"/>
            </w:tcBorders>
            <w:vAlign w:val="center"/>
            <w:hideMark/>
          </w:tcPr>
          <w:p w14:paraId="7361C7BB"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7/13/2026</w:t>
            </w:r>
          </w:p>
        </w:tc>
        <w:tc>
          <w:tcPr>
            <w:tcW w:w="1417" w:type="dxa"/>
            <w:tcBorders>
              <w:top w:val="single" w:sz="4" w:space="0" w:color="auto"/>
              <w:left w:val="nil"/>
              <w:bottom w:val="nil"/>
              <w:right w:val="single" w:sz="4" w:space="0" w:color="auto"/>
            </w:tcBorders>
            <w:vAlign w:val="center"/>
            <w:hideMark/>
          </w:tcPr>
          <w:p w14:paraId="09383D49"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closed</w:t>
            </w:r>
          </w:p>
        </w:tc>
      </w:tr>
      <w:tr w:rsidR="00500A2D" w:rsidRPr="00500A2D" w14:paraId="07C001A0" w14:textId="77777777" w:rsidTr="00500A2D">
        <w:trPr>
          <w:trHeight w:val="645"/>
        </w:trPr>
        <w:tc>
          <w:tcPr>
            <w:tcW w:w="3594" w:type="dxa"/>
            <w:tcBorders>
              <w:top w:val="single" w:sz="4" w:space="0" w:color="auto"/>
              <w:left w:val="single" w:sz="4" w:space="0" w:color="auto"/>
              <w:bottom w:val="nil"/>
              <w:right w:val="single" w:sz="4" w:space="0" w:color="auto"/>
            </w:tcBorders>
            <w:vAlign w:val="center"/>
            <w:hideMark/>
          </w:tcPr>
          <w:p w14:paraId="38323B12"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Thank you letter to Nick Clews</w:t>
            </w:r>
          </w:p>
        </w:tc>
        <w:tc>
          <w:tcPr>
            <w:tcW w:w="9164" w:type="dxa"/>
            <w:tcBorders>
              <w:top w:val="single" w:sz="4" w:space="0" w:color="auto"/>
              <w:left w:val="single" w:sz="4" w:space="0" w:color="auto"/>
              <w:bottom w:val="nil"/>
              <w:right w:val="nil"/>
            </w:tcBorders>
            <w:vAlign w:val="center"/>
            <w:hideMark/>
          </w:tcPr>
          <w:p w14:paraId="7A10F754" w14:textId="77777777"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For his service at the funeral of Cynthia Binns</w:t>
            </w:r>
          </w:p>
        </w:tc>
        <w:tc>
          <w:tcPr>
            <w:tcW w:w="851" w:type="dxa"/>
            <w:tcBorders>
              <w:top w:val="single" w:sz="4" w:space="0" w:color="auto"/>
              <w:left w:val="single" w:sz="4" w:space="0" w:color="auto"/>
              <w:bottom w:val="nil"/>
              <w:right w:val="single" w:sz="4" w:space="0" w:color="auto"/>
            </w:tcBorders>
            <w:vAlign w:val="center"/>
            <w:hideMark/>
          </w:tcPr>
          <w:p w14:paraId="77ED50E4"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7/21/2026</w:t>
            </w:r>
          </w:p>
        </w:tc>
        <w:tc>
          <w:tcPr>
            <w:tcW w:w="1417" w:type="dxa"/>
            <w:tcBorders>
              <w:top w:val="single" w:sz="4" w:space="0" w:color="auto"/>
              <w:left w:val="nil"/>
              <w:bottom w:val="nil"/>
              <w:right w:val="single" w:sz="4" w:space="0" w:color="auto"/>
            </w:tcBorders>
            <w:vAlign w:val="center"/>
            <w:hideMark/>
          </w:tcPr>
          <w:p w14:paraId="664532F0"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closed</w:t>
            </w:r>
          </w:p>
        </w:tc>
      </w:tr>
      <w:tr w:rsidR="00500A2D" w:rsidRPr="00500A2D" w14:paraId="3DA2C804" w14:textId="77777777" w:rsidTr="00500A2D">
        <w:trPr>
          <w:trHeight w:val="663"/>
        </w:trPr>
        <w:tc>
          <w:tcPr>
            <w:tcW w:w="3594" w:type="dxa"/>
            <w:tcBorders>
              <w:top w:val="single" w:sz="4" w:space="0" w:color="auto"/>
              <w:left w:val="single" w:sz="4" w:space="0" w:color="auto"/>
              <w:bottom w:val="nil"/>
              <w:right w:val="single" w:sz="4" w:space="0" w:color="auto"/>
            </w:tcBorders>
            <w:vAlign w:val="center"/>
            <w:hideMark/>
          </w:tcPr>
          <w:p w14:paraId="6C0B01D5"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 xml:space="preserve">RoSPA </w:t>
            </w:r>
            <w:proofErr w:type="spellStart"/>
            <w:r w:rsidRPr="00500A2D">
              <w:rPr>
                <w:rFonts w:ascii="Calibri" w:eastAsia="Times New Roman" w:hAnsi="Calibri" w:cs="Calibri"/>
                <w:b/>
                <w:bCs/>
                <w:color w:val="000000"/>
                <w:kern w:val="0"/>
                <w:sz w:val="24"/>
                <w:szCs w:val="24"/>
                <w:lang w:eastAsia="en-GB"/>
                <w14:ligatures w14:val="none"/>
              </w:rPr>
              <w:t>Playsafety</w:t>
            </w:r>
            <w:proofErr w:type="spellEnd"/>
          </w:p>
        </w:tc>
        <w:tc>
          <w:tcPr>
            <w:tcW w:w="9164" w:type="dxa"/>
            <w:tcBorders>
              <w:top w:val="single" w:sz="4" w:space="0" w:color="auto"/>
              <w:left w:val="single" w:sz="4" w:space="0" w:color="auto"/>
              <w:bottom w:val="nil"/>
              <w:right w:val="nil"/>
            </w:tcBorders>
            <w:vAlign w:val="center"/>
            <w:hideMark/>
          </w:tcPr>
          <w:p w14:paraId="7D5236BF" w14:textId="77777777"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Annual inspection to Trim Trail and BMX track instructed for September 2026 at the cost of £166+vat</w:t>
            </w:r>
          </w:p>
        </w:tc>
        <w:tc>
          <w:tcPr>
            <w:tcW w:w="851" w:type="dxa"/>
            <w:tcBorders>
              <w:top w:val="single" w:sz="4" w:space="0" w:color="auto"/>
              <w:left w:val="single" w:sz="4" w:space="0" w:color="auto"/>
              <w:bottom w:val="nil"/>
              <w:right w:val="single" w:sz="4" w:space="0" w:color="auto"/>
            </w:tcBorders>
            <w:vAlign w:val="center"/>
            <w:hideMark/>
          </w:tcPr>
          <w:p w14:paraId="560B2CA7"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7/21/2026</w:t>
            </w:r>
          </w:p>
        </w:tc>
        <w:tc>
          <w:tcPr>
            <w:tcW w:w="1417" w:type="dxa"/>
            <w:tcBorders>
              <w:top w:val="single" w:sz="4" w:space="0" w:color="auto"/>
              <w:left w:val="nil"/>
              <w:bottom w:val="nil"/>
              <w:right w:val="single" w:sz="4" w:space="0" w:color="auto"/>
            </w:tcBorders>
            <w:vAlign w:val="center"/>
            <w:hideMark/>
          </w:tcPr>
          <w:p w14:paraId="05BCF8D5"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Ongoing</w:t>
            </w:r>
          </w:p>
        </w:tc>
      </w:tr>
      <w:tr w:rsidR="00500A2D" w:rsidRPr="00500A2D" w14:paraId="129BEB54" w14:textId="77777777" w:rsidTr="00500A2D">
        <w:trPr>
          <w:trHeight w:val="376"/>
        </w:trPr>
        <w:tc>
          <w:tcPr>
            <w:tcW w:w="3594" w:type="dxa"/>
            <w:tcBorders>
              <w:top w:val="single" w:sz="4" w:space="0" w:color="auto"/>
              <w:left w:val="single" w:sz="4" w:space="0" w:color="auto"/>
              <w:bottom w:val="nil"/>
              <w:right w:val="single" w:sz="4" w:space="0" w:color="auto"/>
            </w:tcBorders>
            <w:vAlign w:val="center"/>
            <w:hideMark/>
          </w:tcPr>
          <w:p w14:paraId="28E0039E"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Willow Garth residents</w:t>
            </w:r>
          </w:p>
        </w:tc>
        <w:tc>
          <w:tcPr>
            <w:tcW w:w="9164" w:type="dxa"/>
            <w:tcBorders>
              <w:top w:val="single" w:sz="4" w:space="0" w:color="auto"/>
              <w:left w:val="single" w:sz="4" w:space="0" w:color="auto"/>
              <w:bottom w:val="nil"/>
              <w:right w:val="nil"/>
            </w:tcBorders>
            <w:vAlign w:val="center"/>
            <w:hideMark/>
          </w:tcPr>
          <w:p w14:paraId="34F786C9" w14:textId="77777777"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 xml:space="preserve">Hand delivered letter informing to take of the </w:t>
            </w:r>
            <w:proofErr w:type="spellStart"/>
            <w:r w:rsidRPr="00500A2D">
              <w:rPr>
                <w:rFonts w:ascii="Calibri" w:eastAsia="Times New Roman" w:hAnsi="Calibri" w:cs="Calibri"/>
                <w:color w:val="000000"/>
                <w:kern w:val="0"/>
                <w:sz w:val="24"/>
                <w:szCs w:val="24"/>
                <w:lang w:eastAsia="en-GB"/>
                <w14:ligatures w14:val="none"/>
              </w:rPr>
              <w:t>copse</w:t>
            </w:r>
            <w:proofErr w:type="spellEnd"/>
            <w:r w:rsidRPr="00500A2D">
              <w:rPr>
                <w:rFonts w:ascii="Calibri" w:eastAsia="Times New Roman" w:hAnsi="Calibri" w:cs="Calibri"/>
                <w:color w:val="000000"/>
                <w:kern w:val="0"/>
                <w:sz w:val="24"/>
                <w:szCs w:val="24"/>
                <w:lang w:eastAsia="en-GB"/>
                <w14:ligatures w14:val="none"/>
              </w:rPr>
              <w:t>.  No parking no dogs no dens</w:t>
            </w:r>
          </w:p>
        </w:tc>
        <w:tc>
          <w:tcPr>
            <w:tcW w:w="851" w:type="dxa"/>
            <w:tcBorders>
              <w:top w:val="single" w:sz="4" w:space="0" w:color="auto"/>
              <w:left w:val="single" w:sz="4" w:space="0" w:color="auto"/>
              <w:bottom w:val="nil"/>
              <w:right w:val="single" w:sz="4" w:space="0" w:color="auto"/>
            </w:tcBorders>
            <w:vAlign w:val="center"/>
            <w:hideMark/>
          </w:tcPr>
          <w:p w14:paraId="16FAA450"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7/16/2026</w:t>
            </w:r>
          </w:p>
        </w:tc>
        <w:tc>
          <w:tcPr>
            <w:tcW w:w="1417" w:type="dxa"/>
            <w:tcBorders>
              <w:top w:val="single" w:sz="4" w:space="0" w:color="auto"/>
              <w:left w:val="nil"/>
              <w:bottom w:val="nil"/>
              <w:right w:val="single" w:sz="4" w:space="0" w:color="auto"/>
            </w:tcBorders>
            <w:vAlign w:val="center"/>
            <w:hideMark/>
          </w:tcPr>
          <w:p w14:paraId="287E5BFE"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completed</w:t>
            </w:r>
          </w:p>
        </w:tc>
      </w:tr>
      <w:tr w:rsidR="00500A2D" w:rsidRPr="00500A2D" w14:paraId="4B5B425D" w14:textId="77777777" w:rsidTr="00500A2D">
        <w:trPr>
          <w:trHeight w:val="665"/>
        </w:trPr>
        <w:tc>
          <w:tcPr>
            <w:tcW w:w="3594" w:type="dxa"/>
            <w:tcBorders>
              <w:top w:val="single" w:sz="4" w:space="0" w:color="auto"/>
              <w:left w:val="single" w:sz="4" w:space="0" w:color="auto"/>
              <w:bottom w:val="nil"/>
              <w:right w:val="single" w:sz="4" w:space="0" w:color="auto"/>
            </w:tcBorders>
            <w:vAlign w:val="center"/>
            <w:hideMark/>
          </w:tcPr>
          <w:p w14:paraId="029FB702"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FOI requests re Broadcut Farm to various agencies</w:t>
            </w:r>
          </w:p>
        </w:tc>
        <w:tc>
          <w:tcPr>
            <w:tcW w:w="9164" w:type="dxa"/>
            <w:tcBorders>
              <w:top w:val="single" w:sz="4" w:space="0" w:color="auto"/>
              <w:left w:val="single" w:sz="4" w:space="0" w:color="auto"/>
              <w:bottom w:val="nil"/>
              <w:right w:val="nil"/>
            </w:tcBorders>
            <w:vAlign w:val="center"/>
            <w:hideMark/>
          </w:tcPr>
          <w:p w14:paraId="443C71C3" w14:textId="77777777"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 xml:space="preserve">No response to date except from WMDC who requested clarification.  </w:t>
            </w:r>
            <w:r w:rsidRPr="00500A2D">
              <w:rPr>
                <w:rFonts w:ascii="Calibri" w:eastAsia="Times New Roman" w:hAnsi="Calibri" w:cs="Calibri"/>
                <w:b/>
                <w:bCs/>
                <w:color w:val="000000"/>
                <w:kern w:val="0"/>
                <w:sz w:val="24"/>
                <w:szCs w:val="24"/>
                <w:lang w:eastAsia="en-GB"/>
                <w14:ligatures w14:val="none"/>
              </w:rPr>
              <w:t>UPDATE 1/9/2026 - No response to date.</w:t>
            </w:r>
          </w:p>
        </w:tc>
        <w:tc>
          <w:tcPr>
            <w:tcW w:w="851" w:type="dxa"/>
            <w:tcBorders>
              <w:top w:val="single" w:sz="4" w:space="0" w:color="auto"/>
              <w:left w:val="single" w:sz="4" w:space="0" w:color="auto"/>
              <w:bottom w:val="nil"/>
              <w:right w:val="single" w:sz="4" w:space="0" w:color="auto"/>
            </w:tcBorders>
            <w:vAlign w:val="center"/>
            <w:hideMark/>
          </w:tcPr>
          <w:p w14:paraId="5DE51BDC"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6/1/2026</w:t>
            </w:r>
          </w:p>
        </w:tc>
        <w:tc>
          <w:tcPr>
            <w:tcW w:w="1417" w:type="dxa"/>
            <w:tcBorders>
              <w:top w:val="single" w:sz="4" w:space="0" w:color="auto"/>
              <w:left w:val="nil"/>
              <w:bottom w:val="nil"/>
              <w:right w:val="single" w:sz="4" w:space="0" w:color="auto"/>
            </w:tcBorders>
            <w:vAlign w:val="center"/>
            <w:hideMark/>
          </w:tcPr>
          <w:p w14:paraId="396AA57B"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ongoing</w:t>
            </w:r>
          </w:p>
        </w:tc>
      </w:tr>
      <w:tr w:rsidR="00500A2D" w:rsidRPr="00500A2D" w14:paraId="1D457506" w14:textId="77777777" w:rsidTr="00500A2D">
        <w:trPr>
          <w:trHeight w:val="900"/>
        </w:trPr>
        <w:tc>
          <w:tcPr>
            <w:tcW w:w="3594" w:type="dxa"/>
            <w:tcBorders>
              <w:top w:val="single" w:sz="4" w:space="0" w:color="auto"/>
              <w:left w:val="single" w:sz="4" w:space="0" w:color="auto"/>
              <w:bottom w:val="nil"/>
              <w:right w:val="single" w:sz="4" w:space="0" w:color="auto"/>
            </w:tcBorders>
            <w:vAlign w:val="center"/>
            <w:hideMark/>
          </w:tcPr>
          <w:p w14:paraId="070DCC18"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 xml:space="preserve">Willow Garth </w:t>
            </w:r>
            <w:proofErr w:type="spellStart"/>
            <w:r w:rsidRPr="00500A2D">
              <w:rPr>
                <w:rFonts w:ascii="Calibri" w:eastAsia="Times New Roman" w:hAnsi="Calibri" w:cs="Calibri"/>
                <w:b/>
                <w:bCs/>
                <w:color w:val="000000"/>
                <w:kern w:val="0"/>
                <w:sz w:val="24"/>
                <w:szCs w:val="24"/>
                <w:lang w:eastAsia="en-GB"/>
                <w14:ligatures w14:val="none"/>
              </w:rPr>
              <w:t>Copse</w:t>
            </w:r>
            <w:proofErr w:type="spellEnd"/>
            <w:r w:rsidRPr="00500A2D">
              <w:rPr>
                <w:rFonts w:ascii="Calibri" w:eastAsia="Times New Roman" w:hAnsi="Calibri" w:cs="Calibri"/>
                <w:b/>
                <w:bCs/>
                <w:color w:val="000000"/>
                <w:kern w:val="0"/>
                <w:sz w:val="24"/>
                <w:szCs w:val="24"/>
                <w:lang w:eastAsia="en-GB"/>
                <w14:ligatures w14:val="none"/>
              </w:rPr>
              <w:t xml:space="preserve"> Tree works.  Tree preservation order application submitted</w:t>
            </w:r>
          </w:p>
        </w:tc>
        <w:tc>
          <w:tcPr>
            <w:tcW w:w="9164" w:type="dxa"/>
            <w:tcBorders>
              <w:top w:val="single" w:sz="4" w:space="0" w:color="auto"/>
              <w:left w:val="single" w:sz="4" w:space="0" w:color="auto"/>
              <w:bottom w:val="single" w:sz="4" w:space="0" w:color="auto"/>
              <w:right w:val="single" w:sz="4" w:space="0" w:color="auto"/>
            </w:tcBorders>
            <w:vAlign w:val="center"/>
            <w:hideMark/>
          </w:tcPr>
          <w:p w14:paraId="375B742F" w14:textId="77777777"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 xml:space="preserve">Works required approved.  </w:t>
            </w:r>
            <w:r w:rsidRPr="00500A2D">
              <w:rPr>
                <w:rFonts w:ascii="Calibri" w:eastAsia="Times New Roman" w:hAnsi="Calibri" w:cs="Calibri"/>
                <w:b/>
                <w:bCs/>
                <w:color w:val="000000"/>
                <w:kern w:val="0"/>
                <w:sz w:val="24"/>
                <w:szCs w:val="24"/>
                <w:lang w:eastAsia="en-GB"/>
                <w14:ligatures w14:val="none"/>
              </w:rPr>
              <w:t>Update 1/9/2026 - Clerk chasing contractor to give confirmed date of works.</w:t>
            </w:r>
          </w:p>
        </w:tc>
        <w:tc>
          <w:tcPr>
            <w:tcW w:w="851" w:type="dxa"/>
            <w:tcBorders>
              <w:top w:val="single" w:sz="4" w:space="0" w:color="auto"/>
              <w:left w:val="single" w:sz="4" w:space="0" w:color="auto"/>
              <w:bottom w:val="nil"/>
              <w:right w:val="single" w:sz="4" w:space="0" w:color="auto"/>
            </w:tcBorders>
            <w:vAlign w:val="center"/>
            <w:hideMark/>
          </w:tcPr>
          <w:p w14:paraId="4A850325"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6/1/2026</w:t>
            </w:r>
          </w:p>
        </w:tc>
        <w:tc>
          <w:tcPr>
            <w:tcW w:w="1417" w:type="dxa"/>
            <w:tcBorders>
              <w:top w:val="single" w:sz="4" w:space="0" w:color="auto"/>
              <w:left w:val="nil"/>
              <w:bottom w:val="nil"/>
              <w:right w:val="single" w:sz="4" w:space="0" w:color="auto"/>
            </w:tcBorders>
            <w:vAlign w:val="center"/>
            <w:hideMark/>
          </w:tcPr>
          <w:p w14:paraId="6BD674A3"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ongoing</w:t>
            </w:r>
          </w:p>
        </w:tc>
      </w:tr>
      <w:tr w:rsidR="00500A2D" w:rsidRPr="00500A2D" w14:paraId="5FE326FC" w14:textId="77777777" w:rsidTr="00500A2D">
        <w:trPr>
          <w:trHeight w:val="589"/>
        </w:trPr>
        <w:tc>
          <w:tcPr>
            <w:tcW w:w="3594" w:type="dxa"/>
            <w:tcBorders>
              <w:top w:val="single" w:sz="4" w:space="0" w:color="auto"/>
              <w:left w:val="single" w:sz="4" w:space="0" w:color="auto"/>
              <w:bottom w:val="nil"/>
              <w:right w:val="single" w:sz="4" w:space="0" w:color="auto"/>
            </w:tcBorders>
            <w:vAlign w:val="center"/>
            <w:hideMark/>
          </w:tcPr>
          <w:p w14:paraId="0CA71890"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2026 Hanging Baskets</w:t>
            </w:r>
          </w:p>
        </w:tc>
        <w:tc>
          <w:tcPr>
            <w:tcW w:w="9164" w:type="dxa"/>
            <w:tcBorders>
              <w:top w:val="single" w:sz="4" w:space="0" w:color="auto"/>
              <w:left w:val="single" w:sz="4" w:space="0" w:color="auto"/>
              <w:bottom w:val="single" w:sz="4" w:space="0" w:color="auto"/>
              <w:right w:val="single" w:sz="4" w:space="0" w:color="auto"/>
            </w:tcBorders>
            <w:vAlign w:val="center"/>
            <w:hideMark/>
          </w:tcPr>
          <w:p w14:paraId="0165F454" w14:textId="77777777" w:rsidR="00500A2D" w:rsidRPr="00500A2D" w:rsidRDefault="00500A2D" w:rsidP="00500A2D">
            <w:pPr>
              <w:spacing w:after="0" w:line="240" w:lineRule="auto"/>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 xml:space="preserve">2 new sponsors.  2 not sponsoring this year. </w:t>
            </w:r>
            <w:r w:rsidRPr="00500A2D">
              <w:rPr>
                <w:rFonts w:ascii="Calibri" w:eastAsia="Times New Roman" w:hAnsi="Calibri" w:cs="Calibri"/>
                <w:color w:val="000000"/>
                <w:kern w:val="0"/>
                <w:sz w:val="24"/>
                <w:szCs w:val="24"/>
                <w:lang w:eastAsia="en-GB"/>
                <w14:ligatures w14:val="none"/>
              </w:rPr>
              <w:t xml:space="preserve"> Invoices will be sent out by the end of April.  WMDC have been sent the lamppost listing and have not come back with any that we cannot use.</w:t>
            </w:r>
          </w:p>
        </w:tc>
        <w:tc>
          <w:tcPr>
            <w:tcW w:w="851" w:type="dxa"/>
            <w:tcBorders>
              <w:top w:val="single" w:sz="4" w:space="0" w:color="auto"/>
              <w:left w:val="single" w:sz="4" w:space="0" w:color="auto"/>
              <w:bottom w:val="nil"/>
              <w:right w:val="single" w:sz="4" w:space="0" w:color="auto"/>
            </w:tcBorders>
            <w:vAlign w:val="center"/>
            <w:hideMark/>
          </w:tcPr>
          <w:p w14:paraId="3F5AEDD8"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4/10/2026</w:t>
            </w:r>
          </w:p>
        </w:tc>
        <w:tc>
          <w:tcPr>
            <w:tcW w:w="1417" w:type="dxa"/>
            <w:tcBorders>
              <w:top w:val="single" w:sz="4" w:space="0" w:color="auto"/>
              <w:left w:val="nil"/>
              <w:bottom w:val="nil"/>
              <w:right w:val="single" w:sz="4" w:space="0" w:color="auto"/>
            </w:tcBorders>
            <w:vAlign w:val="center"/>
            <w:hideMark/>
          </w:tcPr>
          <w:p w14:paraId="1E633B35"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Ongoing</w:t>
            </w:r>
          </w:p>
        </w:tc>
      </w:tr>
      <w:tr w:rsidR="00500A2D" w:rsidRPr="00500A2D" w14:paraId="77D5B814" w14:textId="77777777" w:rsidTr="00500A2D">
        <w:trPr>
          <w:trHeight w:val="900"/>
        </w:trPr>
        <w:tc>
          <w:tcPr>
            <w:tcW w:w="3594" w:type="dxa"/>
            <w:tcBorders>
              <w:top w:val="single" w:sz="4" w:space="0" w:color="auto"/>
              <w:left w:val="single" w:sz="4" w:space="0" w:color="auto"/>
              <w:bottom w:val="nil"/>
              <w:right w:val="single" w:sz="4" w:space="0" w:color="auto"/>
            </w:tcBorders>
            <w:vAlign w:val="center"/>
            <w:hideMark/>
          </w:tcPr>
          <w:p w14:paraId="285B7D5F"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2026 Alternative Christmas Tree provision</w:t>
            </w:r>
          </w:p>
        </w:tc>
        <w:tc>
          <w:tcPr>
            <w:tcW w:w="9164" w:type="dxa"/>
            <w:tcBorders>
              <w:top w:val="single" w:sz="4" w:space="0" w:color="auto"/>
              <w:left w:val="single" w:sz="4" w:space="0" w:color="auto"/>
              <w:bottom w:val="single" w:sz="4" w:space="0" w:color="auto"/>
              <w:right w:val="single" w:sz="4" w:space="0" w:color="auto"/>
            </w:tcBorders>
            <w:vAlign w:val="center"/>
            <w:hideMark/>
          </w:tcPr>
          <w:p w14:paraId="58E56799" w14:textId="57201FD3"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 xml:space="preserve">Working party to update the council as to where they are at.  </w:t>
            </w:r>
            <w:r w:rsidRPr="00500A2D">
              <w:rPr>
                <w:rFonts w:ascii="Calibri" w:eastAsia="Times New Roman" w:hAnsi="Calibri" w:cs="Calibri"/>
                <w:b/>
                <w:bCs/>
                <w:color w:val="000000"/>
                <w:kern w:val="0"/>
                <w:sz w:val="24"/>
                <w:szCs w:val="24"/>
                <w:lang w:eastAsia="en-GB"/>
                <w14:ligatures w14:val="none"/>
              </w:rPr>
              <w:t>Update 1/9/2026 Cllr Wilby suggests a mee</w:t>
            </w:r>
            <w:r>
              <w:rPr>
                <w:rFonts w:ascii="Calibri" w:eastAsia="Times New Roman" w:hAnsi="Calibri" w:cs="Calibri"/>
                <w:b/>
                <w:bCs/>
                <w:color w:val="000000"/>
                <w:kern w:val="0"/>
                <w:sz w:val="24"/>
                <w:szCs w:val="24"/>
                <w:lang w:eastAsia="en-GB"/>
                <w14:ligatures w14:val="none"/>
              </w:rPr>
              <w:t>t</w:t>
            </w:r>
            <w:r w:rsidRPr="00500A2D">
              <w:rPr>
                <w:rFonts w:ascii="Calibri" w:eastAsia="Times New Roman" w:hAnsi="Calibri" w:cs="Calibri"/>
                <w:b/>
                <w:bCs/>
                <w:color w:val="000000"/>
                <w:kern w:val="0"/>
                <w:sz w:val="24"/>
                <w:szCs w:val="24"/>
                <w:lang w:eastAsia="en-GB"/>
                <w14:ligatures w14:val="none"/>
              </w:rPr>
              <w:t xml:space="preserve"> up between Clerk, Cllr Ellis and himself early next week.</w:t>
            </w:r>
          </w:p>
        </w:tc>
        <w:tc>
          <w:tcPr>
            <w:tcW w:w="851" w:type="dxa"/>
            <w:tcBorders>
              <w:top w:val="single" w:sz="4" w:space="0" w:color="auto"/>
              <w:left w:val="single" w:sz="4" w:space="0" w:color="auto"/>
              <w:bottom w:val="nil"/>
              <w:right w:val="single" w:sz="4" w:space="0" w:color="auto"/>
            </w:tcBorders>
            <w:vAlign w:val="center"/>
            <w:hideMark/>
          </w:tcPr>
          <w:p w14:paraId="73C43A5C"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4/10/2026</w:t>
            </w:r>
          </w:p>
        </w:tc>
        <w:tc>
          <w:tcPr>
            <w:tcW w:w="1417" w:type="dxa"/>
            <w:tcBorders>
              <w:top w:val="single" w:sz="4" w:space="0" w:color="auto"/>
              <w:left w:val="nil"/>
              <w:bottom w:val="nil"/>
              <w:right w:val="single" w:sz="4" w:space="0" w:color="auto"/>
            </w:tcBorders>
            <w:vAlign w:val="center"/>
            <w:hideMark/>
          </w:tcPr>
          <w:p w14:paraId="49FFDD33"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Ongoing</w:t>
            </w:r>
          </w:p>
        </w:tc>
      </w:tr>
      <w:tr w:rsidR="00500A2D" w:rsidRPr="00500A2D" w14:paraId="01B39E44" w14:textId="77777777" w:rsidTr="00500A2D">
        <w:trPr>
          <w:trHeight w:val="900"/>
        </w:trPr>
        <w:tc>
          <w:tcPr>
            <w:tcW w:w="3594" w:type="dxa"/>
            <w:tcBorders>
              <w:top w:val="single" w:sz="4" w:space="0" w:color="auto"/>
              <w:left w:val="single" w:sz="4" w:space="0" w:color="auto"/>
              <w:bottom w:val="single" w:sz="4" w:space="0" w:color="auto"/>
              <w:right w:val="single" w:sz="4" w:space="0" w:color="auto"/>
            </w:tcBorders>
            <w:vAlign w:val="center"/>
            <w:hideMark/>
          </w:tcPr>
          <w:p w14:paraId="5D03CD34" w14:textId="331D6BC6"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 xml:space="preserve">WMDC 2025 </w:t>
            </w:r>
            <w:r w:rsidRPr="00500A2D">
              <w:rPr>
                <w:rFonts w:ascii="Calibri" w:eastAsia="Times New Roman" w:hAnsi="Calibri" w:cs="Calibri"/>
                <w:b/>
                <w:bCs/>
                <w:color w:val="000000"/>
                <w:kern w:val="0"/>
                <w:sz w:val="24"/>
                <w:szCs w:val="24"/>
                <w:lang w:eastAsia="en-GB"/>
                <w14:ligatures w14:val="none"/>
              </w:rPr>
              <w:t>Christmas</w:t>
            </w:r>
            <w:r w:rsidRPr="00500A2D">
              <w:rPr>
                <w:rFonts w:ascii="Calibri" w:eastAsia="Times New Roman" w:hAnsi="Calibri" w:cs="Calibri"/>
                <w:b/>
                <w:bCs/>
                <w:color w:val="000000"/>
                <w:kern w:val="0"/>
                <w:sz w:val="24"/>
                <w:szCs w:val="24"/>
                <w:lang w:eastAsia="en-GB"/>
                <w14:ligatures w14:val="none"/>
              </w:rPr>
              <w:t xml:space="preserve"> Trees provision</w:t>
            </w:r>
          </w:p>
        </w:tc>
        <w:tc>
          <w:tcPr>
            <w:tcW w:w="9164" w:type="dxa"/>
            <w:tcBorders>
              <w:top w:val="single" w:sz="4" w:space="0" w:color="auto"/>
              <w:left w:val="single" w:sz="4" w:space="0" w:color="auto"/>
              <w:bottom w:val="single" w:sz="4" w:space="0" w:color="auto"/>
              <w:right w:val="single" w:sz="4" w:space="0" w:color="auto"/>
            </w:tcBorders>
            <w:vAlign w:val="center"/>
            <w:hideMark/>
          </w:tcPr>
          <w:p w14:paraId="75E41A21" w14:textId="557493F6" w:rsidR="00500A2D" w:rsidRPr="00500A2D" w:rsidRDefault="00500A2D" w:rsidP="00500A2D">
            <w:pPr>
              <w:spacing w:after="0" w:line="240" w:lineRule="auto"/>
              <w:rPr>
                <w:rFonts w:ascii="Calibri" w:eastAsia="Times New Roman" w:hAnsi="Calibri" w:cs="Calibri"/>
                <w:color w:val="000000"/>
                <w:kern w:val="0"/>
                <w:sz w:val="24"/>
                <w:szCs w:val="24"/>
                <w:lang w:eastAsia="en-GB"/>
                <w14:ligatures w14:val="none"/>
              </w:rPr>
            </w:pPr>
            <w:r w:rsidRPr="00500A2D">
              <w:rPr>
                <w:rFonts w:ascii="Calibri" w:eastAsia="Times New Roman" w:hAnsi="Calibri" w:cs="Calibri"/>
                <w:color w:val="000000"/>
                <w:kern w:val="0"/>
                <w:sz w:val="24"/>
                <w:szCs w:val="24"/>
                <w:lang w:eastAsia="en-GB"/>
                <w14:ligatures w14:val="none"/>
              </w:rPr>
              <w:t xml:space="preserve">The invoice has not been paid nor complained about as it has not been received yet, despite emails </w:t>
            </w:r>
            <w:r w:rsidRPr="00500A2D">
              <w:rPr>
                <w:rFonts w:ascii="Calibri" w:eastAsia="Times New Roman" w:hAnsi="Calibri" w:cs="Calibri"/>
                <w:color w:val="000000"/>
                <w:kern w:val="0"/>
                <w:sz w:val="24"/>
                <w:szCs w:val="24"/>
                <w:lang w:eastAsia="en-GB"/>
                <w14:ligatures w14:val="none"/>
              </w:rPr>
              <w:t>chasing</w:t>
            </w:r>
            <w:r w:rsidRPr="00500A2D">
              <w:rPr>
                <w:rFonts w:ascii="Calibri" w:eastAsia="Times New Roman" w:hAnsi="Calibri" w:cs="Calibri"/>
                <w:color w:val="000000"/>
                <w:kern w:val="0"/>
                <w:sz w:val="24"/>
                <w:szCs w:val="24"/>
                <w:lang w:eastAsia="en-GB"/>
                <w14:ligatures w14:val="none"/>
              </w:rPr>
              <w:t xml:space="preserve"> it.  Clerk will continue to chase it up.</w:t>
            </w:r>
          </w:p>
        </w:tc>
        <w:tc>
          <w:tcPr>
            <w:tcW w:w="851" w:type="dxa"/>
            <w:tcBorders>
              <w:top w:val="single" w:sz="4" w:space="0" w:color="auto"/>
              <w:left w:val="single" w:sz="4" w:space="0" w:color="auto"/>
              <w:bottom w:val="single" w:sz="4" w:space="0" w:color="auto"/>
              <w:right w:val="single" w:sz="4" w:space="0" w:color="auto"/>
            </w:tcBorders>
            <w:vAlign w:val="center"/>
            <w:hideMark/>
          </w:tcPr>
          <w:p w14:paraId="4ACB66D0"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4/10/2026</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8341918" w14:textId="77777777" w:rsidR="00500A2D" w:rsidRPr="00500A2D" w:rsidRDefault="00500A2D" w:rsidP="00500A2D">
            <w:pPr>
              <w:spacing w:after="0" w:line="240" w:lineRule="auto"/>
              <w:jc w:val="center"/>
              <w:rPr>
                <w:rFonts w:ascii="Calibri" w:eastAsia="Times New Roman" w:hAnsi="Calibri" w:cs="Calibri"/>
                <w:b/>
                <w:bCs/>
                <w:color w:val="000000"/>
                <w:kern w:val="0"/>
                <w:sz w:val="24"/>
                <w:szCs w:val="24"/>
                <w:lang w:eastAsia="en-GB"/>
                <w14:ligatures w14:val="none"/>
              </w:rPr>
            </w:pPr>
            <w:r w:rsidRPr="00500A2D">
              <w:rPr>
                <w:rFonts w:ascii="Calibri" w:eastAsia="Times New Roman" w:hAnsi="Calibri" w:cs="Calibri"/>
                <w:b/>
                <w:bCs/>
                <w:color w:val="000000"/>
                <w:kern w:val="0"/>
                <w:sz w:val="24"/>
                <w:szCs w:val="24"/>
                <w:lang w:eastAsia="en-GB"/>
                <w14:ligatures w14:val="none"/>
              </w:rPr>
              <w:t>Ongoing</w:t>
            </w:r>
          </w:p>
        </w:tc>
      </w:tr>
    </w:tbl>
    <w:p w14:paraId="4CCBA330" w14:textId="77777777" w:rsidR="00A037D0" w:rsidRPr="00500A2D" w:rsidRDefault="00A037D0">
      <w:pPr>
        <w:rPr>
          <w:sz w:val="24"/>
          <w:szCs w:val="24"/>
        </w:rPr>
      </w:pPr>
    </w:p>
    <w:sectPr w:rsidR="00A037D0" w:rsidRPr="00500A2D" w:rsidSect="00500A2D">
      <w:pgSz w:w="16838" w:h="11906" w:orient="landscape"/>
      <w:pgMar w:top="426"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A2D"/>
    <w:rsid w:val="00500A2D"/>
    <w:rsid w:val="009436A0"/>
    <w:rsid w:val="00A037D0"/>
    <w:rsid w:val="00A44DA3"/>
    <w:rsid w:val="00B44D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44554"/>
  <w15:chartTrackingRefBased/>
  <w15:docId w15:val="{F35F1E36-1C72-4B88-9AA7-D08F687C7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0A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0A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0A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0A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0A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0A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0A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0A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0A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A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0A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0A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0A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0A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0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A2D"/>
    <w:rPr>
      <w:rFonts w:eastAsiaTheme="majorEastAsia" w:cstheme="majorBidi"/>
      <w:color w:val="272727" w:themeColor="text1" w:themeTint="D8"/>
    </w:rPr>
  </w:style>
  <w:style w:type="paragraph" w:styleId="Title">
    <w:name w:val="Title"/>
    <w:basedOn w:val="Normal"/>
    <w:next w:val="Normal"/>
    <w:link w:val="TitleChar"/>
    <w:uiPriority w:val="10"/>
    <w:qFormat/>
    <w:rsid w:val="00500A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0A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A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0A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A2D"/>
    <w:pPr>
      <w:spacing w:before="160"/>
      <w:jc w:val="center"/>
    </w:pPr>
    <w:rPr>
      <w:i/>
      <w:iCs/>
      <w:color w:val="404040" w:themeColor="text1" w:themeTint="BF"/>
    </w:rPr>
  </w:style>
  <w:style w:type="character" w:customStyle="1" w:styleId="QuoteChar">
    <w:name w:val="Quote Char"/>
    <w:basedOn w:val="DefaultParagraphFont"/>
    <w:link w:val="Quote"/>
    <w:uiPriority w:val="29"/>
    <w:rsid w:val="00500A2D"/>
    <w:rPr>
      <w:i/>
      <w:iCs/>
      <w:color w:val="404040" w:themeColor="text1" w:themeTint="BF"/>
    </w:rPr>
  </w:style>
  <w:style w:type="paragraph" w:styleId="ListParagraph">
    <w:name w:val="List Paragraph"/>
    <w:basedOn w:val="Normal"/>
    <w:uiPriority w:val="34"/>
    <w:qFormat/>
    <w:rsid w:val="00500A2D"/>
    <w:pPr>
      <w:ind w:left="720"/>
      <w:contextualSpacing/>
    </w:pPr>
  </w:style>
  <w:style w:type="character" w:styleId="IntenseEmphasis">
    <w:name w:val="Intense Emphasis"/>
    <w:basedOn w:val="DefaultParagraphFont"/>
    <w:uiPriority w:val="21"/>
    <w:qFormat/>
    <w:rsid w:val="00500A2D"/>
    <w:rPr>
      <w:i/>
      <w:iCs/>
      <w:color w:val="0F4761" w:themeColor="accent1" w:themeShade="BF"/>
    </w:rPr>
  </w:style>
  <w:style w:type="paragraph" w:styleId="IntenseQuote">
    <w:name w:val="Intense Quote"/>
    <w:basedOn w:val="Normal"/>
    <w:next w:val="Normal"/>
    <w:link w:val="IntenseQuoteChar"/>
    <w:uiPriority w:val="30"/>
    <w:qFormat/>
    <w:rsid w:val="00500A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0A2D"/>
    <w:rPr>
      <w:i/>
      <w:iCs/>
      <w:color w:val="0F4761" w:themeColor="accent1" w:themeShade="BF"/>
    </w:rPr>
  </w:style>
  <w:style w:type="character" w:styleId="IntenseReference">
    <w:name w:val="Intense Reference"/>
    <w:basedOn w:val="DefaultParagraphFont"/>
    <w:uiPriority w:val="32"/>
    <w:qFormat/>
    <w:rsid w:val="00500A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628</Words>
  <Characters>3580</Characters>
  <Application>Microsoft Office Word</Application>
  <DocSecurity>0</DocSecurity>
  <Lines>29</Lines>
  <Paragraphs>8</Paragraphs>
  <ScaleCrop>false</ScaleCrop>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Knowles</dc:creator>
  <cp:keywords/>
  <dc:description/>
  <cp:lastModifiedBy>Sarah Knowles</cp:lastModifiedBy>
  <cp:revision>1</cp:revision>
  <dcterms:created xsi:type="dcterms:W3CDTF">2026-09-01T11:57:00Z</dcterms:created>
  <dcterms:modified xsi:type="dcterms:W3CDTF">2026-09-01T12:01:00Z</dcterms:modified>
</cp:coreProperties>
</file>