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CD99" w14:textId="58A07234" w:rsidR="00114115" w:rsidRPr="00114115" w:rsidRDefault="00114115" w:rsidP="0011411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General Power of Competence (GPC)</w:t>
      </w:r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-  Summary</w:t>
      </w:r>
    </w:p>
    <w:p w14:paraId="10F296CC" w14:textId="75BCF8BF" w:rsidR="00114115" w:rsidRPr="00114115" w:rsidRDefault="00114115" w:rsidP="0011411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For councillors, the key message is that the </w:t>
      </w:r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General Power of Competence (GPC)</w:t>
      </w: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gives an eligible parish or town council much greater freedom to act in the interests of its community without having to find a specific statutory power every time.</w:t>
      </w:r>
    </w:p>
    <w:p w14:paraId="458FB98B" w14:textId="77777777" w:rsidR="00114115" w:rsidRPr="00114115" w:rsidRDefault="00114115" w:rsidP="0011411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What this means</w:t>
      </w:r>
    </w:p>
    <w:p w14:paraId="35CDF47F" w14:textId="77777777" w:rsidR="00114115" w:rsidRPr="00114115" w:rsidRDefault="00114115" w:rsidP="0011411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If the council meets the eligibility requirements, it can generally do anything that an individual could legally do, unless another law specifically prevents it. This shifts the question from </w:t>
      </w:r>
      <w:r w:rsidRPr="00114115">
        <w:rPr>
          <w:rFonts w:eastAsia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“What power allows us to do this?”</w:t>
      </w: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to </w:t>
      </w:r>
      <w:r w:rsidRPr="00114115">
        <w:rPr>
          <w:rFonts w:eastAsia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“Would an individual be allowed to do this?”</w:t>
      </w:r>
    </w:p>
    <w:p w14:paraId="39296E4D" w14:textId="77777777" w:rsidR="00114115" w:rsidRPr="00114115" w:rsidRDefault="00114115" w:rsidP="0011411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Examples include:</w:t>
      </w:r>
    </w:p>
    <w:p w14:paraId="0579425D" w14:textId="77777777" w:rsidR="00114115" w:rsidRPr="00114115" w:rsidRDefault="00114115" w:rsidP="001141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Running community facilities or services.</w:t>
      </w:r>
    </w:p>
    <w:p w14:paraId="17F39AB7" w14:textId="77777777" w:rsidR="00114115" w:rsidRPr="00114115" w:rsidRDefault="00114115" w:rsidP="001141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Supporting local projects and enterprises.</w:t>
      </w:r>
    </w:p>
    <w:p w14:paraId="77832968" w14:textId="77777777" w:rsidR="00114115" w:rsidRPr="00114115" w:rsidRDefault="00114115" w:rsidP="001141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Lending or investing money.</w:t>
      </w:r>
    </w:p>
    <w:p w14:paraId="7DD86D31" w14:textId="77777777" w:rsidR="00114115" w:rsidRPr="00114115" w:rsidRDefault="00114115" w:rsidP="001141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Trading commercially (through a company or co-operative).</w:t>
      </w:r>
    </w:p>
    <w:p w14:paraId="72E1FF16" w14:textId="77777777" w:rsidR="00114115" w:rsidRPr="00114115" w:rsidRDefault="00114115" w:rsidP="001141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Working with other organisations to deliver local benefits.</w:t>
      </w:r>
    </w:p>
    <w:p w14:paraId="6303ECCC" w14:textId="77777777" w:rsidR="00114115" w:rsidRPr="00114115" w:rsidRDefault="00114115" w:rsidP="0011411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The GPC can be used inside or outside the parish if it benefits the council’s objectives.</w:t>
      </w:r>
    </w:p>
    <w:p w14:paraId="28A0270D" w14:textId="77777777" w:rsidR="00114115" w:rsidRPr="00114115" w:rsidRDefault="00114115" w:rsidP="0011411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How councillors can now operate</w:t>
      </w:r>
    </w:p>
    <w:p w14:paraId="2306E881" w14:textId="77777777" w:rsidR="00114115" w:rsidRPr="00114115" w:rsidRDefault="00114115" w:rsidP="0011411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Councillors can be more confident and innovative when considering new initiatives. Rather than searching first for a specific power, they should consider whether:</w:t>
      </w:r>
    </w:p>
    <w:p w14:paraId="5B125AFA" w14:textId="77777777" w:rsidR="00114115" w:rsidRPr="00114115" w:rsidRDefault="00114115" w:rsidP="001141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The council is eligible to use the GPC.</w:t>
      </w:r>
    </w:p>
    <w:p w14:paraId="6A3918E9" w14:textId="77777777" w:rsidR="00114115" w:rsidRPr="00114115" w:rsidRDefault="00114115" w:rsidP="001141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The proposed action is lawful and reasonable.</w:t>
      </w:r>
    </w:p>
    <w:p w14:paraId="2B7D98A8" w14:textId="77777777" w:rsidR="00114115" w:rsidRPr="00114115" w:rsidRDefault="00114115" w:rsidP="001141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The council has the resources, funding and community support to deliver it.</w:t>
      </w:r>
    </w:p>
    <w:p w14:paraId="0C564218" w14:textId="77777777" w:rsidR="00114115" w:rsidRPr="00114115" w:rsidRDefault="00114115" w:rsidP="0011411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The GPC should be treated as the council’s </w:t>
      </w:r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first power to consider</w:t>
      </w: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, although existing legal duties and procedures still apply.</w:t>
      </w:r>
    </w:p>
    <w:p w14:paraId="64325D1F" w14:textId="77777777" w:rsidR="00114115" w:rsidRPr="00114115" w:rsidRDefault="00114115" w:rsidP="0011411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Eligibility requirements</w:t>
      </w:r>
    </w:p>
    <w:p w14:paraId="7B2B5642" w14:textId="77777777" w:rsidR="00114115" w:rsidRPr="00114115" w:rsidRDefault="00114115" w:rsidP="0011411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The council can only use the GPC if:</w:t>
      </w:r>
    </w:p>
    <w:p w14:paraId="489926AD" w14:textId="77777777" w:rsidR="00114115" w:rsidRPr="00114115" w:rsidRDefault="00114115" w:rsidP="001141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At least </w:t>
      </w:r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two-thirds of councillors are elected</w:t>
      </w: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(not co-opted), and</w:t>
      </w:r>
    </w:p>
    <w:p w14:paraId="366D88B3" w14:textId="77777777" w:rsidR="00114115" w:rsidRPr="00114115" w:rsidRDefault="00114115" w:rsidP="001141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The clerk holds a recognised qualification such as </w:t>
      </w:r>
      <w:proofErr w:type="spellStart"/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CiLCA</w:t>
      </w:r>
      <w:proofErr w:type="spellEnd"/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(or equivalent).</w:t>
      </w:r>
    </w:p>
    <w:p w14:paraId="23220A4E" w14:textId="77777777" w:rsidR="00114115" w:rsidRPr="00114115" w:rsidRDefault="00114115" w:rsidP="0011411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The council must formally resolve at a full council meeting that it meets these conditions and review this after each ordinary election cycle.</w:t>
      </w:r>
    </w:p>
    <w:p w14:paraId="6BF20C8E" w14:textId="77777777" w:rsidR="00114115" w:rsidRPr="00114115" w:rsidRDefault="00114115" w:rsidP="0011411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Important limitations</w:t>
      </w:r>
    </w:p>
    <w:p w14:paraId="3FD88298" w14:textId="77777777" w:rsidR="00114115" w:rsidRPr="00114115" w:rsidRDefault="00114115" w:rsidP="0011411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The GPC is </w:t>
      </w:r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not unlimited</w:t>
      </w: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. Councillors must still:</w:t>
      </w:r>
    </w:p>
    <w:p w14:paraId="7016E758" w14:textId="77777777" w:rsidR="00114115" w:rsidRPr="00114115" w:rsidRDefault="00114115" w:rsidP="001141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Follow all existing legislation, policies and statutory duties.</w:t>
      </w:r>
    </w:p>
    <w:p w14:paraId="39B60AEA" w14:textId="77777777" w:rsidR="00114115" w:rsidRPr="00114115" w:rsidRDefault="00114115" w:rsidP="001141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Comply with financial regulations, employment law, health and safety, equality, data protection and freedom of information requirements.</w:t>
      </w:r>
    </w:p>
    <w:p w14:paraId="17CD74DF" w14:textId="77777777" w:rsidR="00114115" w:rsidRPr="00114115" w:rsidRDefault="00114115" w:rsidP="001141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Obtain permissions where specific legislation requires them.</w:t>
      </w:r>
    </w:p>
    <w:p w14:paraId="40095BE3" w14:textId="77777777" w:rsidR="00114115" w:rsidRPr="00114115" w:rsidRDefault="00114115" w:rsidP="001141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Use a company or co-operative if undertaking commercial trading.</w:t>
      </w:r>
    </w:p>
    <w:p w14:paraId="4216FB3E" w14:textId="77777777" w:rsidR="00114115" w:rsidRPr="00114115" w:rsidRDefault="00114115" w:rsidP="0011411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The GPC </w:t>
      </w:r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does not create new funding powers</w:t>
      </w: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. It cannot be used to increase the precept beyond existing powers, and normal borrowing rules still apply.</w:t>
      </w:r>
    </w:p>
    <w:p w14:paraId="06B142F5" w14:textId="77777777" w:rsidR="00114115" w:rsidRPr="00114115" w:rsidRDefault="00114115" w:rsidP="0011411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Practical takeaway</w:t>
      </w:r>
    </w:p>
    <w:p w14:paraId="596264C7" w14:textId="77777777" w:rsidR="00114115" w:rsidRPr="00114115" w:rsidRDefault="00114115" w:rsidP="0011411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For an eligible council, the GPC provides a broad legal foundation for delivering services, supporting community projects and responding creatively to local needs. Councillors should think more about </w:t>
      </w:r>
      <w:r w:rsidRPr="00114115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whether an action is lawful, reasonable, affordable and beneficial to the community</w:t>
      </w:r>
      <w:r w:rsidRPr="00114115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, rather than spending time searching for a specific statutory power to enable it.</w:t>
      </w:r>
    </w:p>
    <w:p w14:paraId="613EA39B" w14:textId="77777777" w:rsidR="00A037D0" w:rsidRPr="00114115" w:rsidRDefault="00A037D0">
      <w:pPr>
        <w:rPr>
          <w:sz w:val="24"/>
          <w:szCs w:val="24"/>
        </w:rPr>
      </w:pPr>
    </w:p>
    <w:sectPr w:rsidR="00A037D0" w:rsidRPr="001141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8514D"/>
    <w:multiLevelType w:val="multilevel"/>
    <w:tmpl w:val="751C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53067"/>
    <w:multiLevelType w:val="multilevel"/>
    <w:tmpl w:val="2F869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C0698C"/>
    <w:multiLevelType w:val="multilevel"/>
    <w:tmpl w:val="D06E9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6223B0"/>
    <w:multiLevelType w:val="multilevel"/>
    <w:tmpl w:val="A1D4E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5279123">
    <w:abstractNumId w:val="3"/>
  </w:num>
  <w:num w:numId="2" w16cid:durableId="2007050044">
    <w:abstractNumId w:val="1"/>
  </w:num>
  <w:num w:numId="3" w16cid:durableId="534543448">
    <w:abstractNumId w:val="2"/>
  </w:num>
  <w:num w:numId="4" w16cid:durableId="1443915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115"/>
    <w:rsid w:val="00114115"/>
    <w:rsid w:val="00203513"/>
    <w:rsid w:val="009436A0"/>
    <w:rsid w:val="00A037D0"/>
    <w:rsid w:val="00B4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72C43"/>
  <w15:chartTrackingRefBased/>
  <w15:docId w15:val="{37B47F43-1A27-4959-B3EF-67D90EE91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1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1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1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1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4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41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1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1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41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Knowles</dc:creator>
  <cp:keywords/>
  <dc:description/>
  <cp:lastModifiedBy>Sarah Knowles</cp:lastModifiedBy>
  <cp:revision>1</cp:revision>
  <dcterms:created xsi:type="dcterms:W3CDTF">2026-07-02T14:27:00Z</dcterms:created>
  <dcterms:modified xsi:type="dcterms:W3CDTF">2026-07-02T14:29:00Z</dcterms:modified>
</cp:coreProperties>
</file>