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48D841" w14:textId="77777777" w:rsidR="00B05315" w:rsidRPr="008C61D3" w:rsidRDefault="001F1157" w:rsidP="00BD569D">
      <w:pPr>
        <w:spacing w:afterLines="0" w:after="0" w:line="360" w:lineRule="exact"/>
        <w:rPr>
          <w:rFonts w:cstheme="minorHAnsi"/>
          <w:b/>
          <w:bCs/>
          <w:sz w:val="24"/>
          <w:szCs w:val="24"/>
          <w:u w:val="single"/>
        </w:rPr>
      </w:pPr>
      <w:r w:rsidRPr="008C61D3">
        <w:rPr>
          <w:rFonts w:cstheme="minorHAnsi"/>
          <w:b/>
          <w:bCs/>
          <w:sz w:val="24"/>
          <w:szCs w:val="24"/>
          <w:u w:val="single"/>
        </w:rPr>
        <w:t xml:space="preserve">Crigglestone Parish Council’s response to the Pre-Main </w:t>
      </w:r>
      <w:r w:rsidR="00B4739A" w:rsidRPr="008C61D3">
        <w:rPr>
          <w:rFonts w:cstheme="minorHAnsi"/>
          <w:b/>
          <w:bCs/>
          <w:sz w:val="24"/>
          <w:szCs w:val="24"/>
          <w:u w:val="single"/>
        </w:rPr>
        <w:t xml:space="preserve">Modifications May </w:t>
      </w:r>
      <w:r w:rsidRPr="008C61D3">
        <w:rPr>
          <w:rFonts w:cstheme="minorHAnsi"/>
          <w:b/>
          <w:bCs/>
          <w:sz w:val="24"/>
          <w:szCs w:val="24"/>
          <w:u w:val="single"/>
        </w:rPr>
        <w:t xml:space="preserve">Consultation </w:t>
      </w:r>
      <w:r w:rsidR="00B4739A" w:rsidRPr="008C61D3">
        <w:rPr>
          <w:rFonts w:cstheme="minorHAnsi"/>
          <w:b/>
          <w:bCs/>
          <w:sz w:val="24"/>
          <w:szCs w:val="24"/>
          <w:u w:val="single"/>
        </w:rPr>
        <w:t>2023</w:t>
      </w:r>
      <w:r w:rsidRPr="008C61D3">
        <w:rPr>
          <w:rFonts w:cstheme="minorHAnsi"/>
          <w:b/>
          <w:bCs/>
          <w:sz w:val="24"/>
          <w:szCs w:val="24"/>
          <w:u w:val="single"/>
        </w:rPr>
        <w:t xml:space="preserve"> </w:t>
      </w:r>
    </w:p>
    <w:p w14:paraId="4FA289F8" w14:textId="232D48A6" w:rsidR="001F1157" w:rsidRDefault="00BD569D" w:rsidP="00BD569D">
      <w:pPr>
        <w:spacing w:afterLines="0" w:after="0" w:line="360" w:lineRule="exact"/>
        <w:rPr>
          <w:rFonts w:cstheme="minorHAnsi"/>
          <w:sz w:val="24"/>
          <w:szCs w:val="24"/>
        </w:rPr>
      </w:pPr>
      <w:r w:rsidRPr="00B05315">
        <w:rPr>
          <w:rFonts w:cstheme="minorHAnsi"/>
          <w:sz w:val="24"/>
          <w:szCs w:val="24"/>
        </w:rPr>
        <w:t>(</w:t>
      </w:r>
      <w:r w:rsidR="00B4739A" w:rsidRPr="00BD569D">
        <w:rPr>
          <w:rFonts w:cstheme="minorHAnsi"/>
          <w:sz w:val="24"/>
          <w:szCs w:val="24"/>
        </w:rPr>
        <w:t>to be submitted by 6</w:t>
      </w:r>
      <w:r w:rsidR="00B4739A" w:rsidRPr="00BD569D">
        <w:rPr>
          <w:rFonts w:cstheme="minorHAnsi"/>
          <w:sz w:val="24"/>
          <w:szCs w:val="24"/>
          <w:vertAlign w:val="superscript"/>
        </w:rPr>
        <w:t>th</w:t>
      </w:r>
      <w:r w:rsidR="00B4739A" w:rsidRPr="00BD569D">
        <w:rPr>
          <w:rFonts w:cstheme="minorHAnsi"/>
          <w:sz w:val="24"/>
          <w:szCs w:val="24"/>
        </w:rPr>
        <w:t xml:space="preserve"> July 2023</w:t>
      </w:r>
      <w:r>
        <w:rPr>
          <w:rFonts w:cstheme="minorHAnsi"/>
          <w:sz w:val="24"/>
          <w:szCs w:val="24"/>
        </w:rPr>
        <w:t xml:space="preserve"> – extended submission date).</w:t>
      </w:r>
    </w:p>
    <w:p w14:paraId="7BB328B3" w14:textId="77777777" w:rsidR="00B05315" w:rsidRPr="00BD569D" w:rsidRDefault="00B05315" w:rsidP="00BD569D">
      <w:pPr>
        <w:spacing w:afterLines="0" w:after="0" w:line="360" w:lineRule="exact"/>
        <w:rPr>
          <w:rFonts w:cstheme="minorHAnsi"/>
          <w:sz w:val="24"/>
          <w:szCs w:val="24"/>
        </w:rPr>
      </w:pPr>
    </w:p>
    <w:p w14:paraId="3B5EF160" w14:textId="6657C161" w:rsidR="00FF111E" w:rsidRPr="00CE23A2" w:rsidRDefault="00FF111E" w:rsidP="00BD569D">
      <w:pPr>
        <w:spacing w:afterLines="0" w:after="0" w:line="360" w:lineRule="exact"/>
        <w:rPr>
          <w:rFonts w:cstheme="minorHAnsi"/>
          <w:sz w:val="24"/>
          <w:szCs w:val="24"/>
        </w:rPr>
      </w:pPr>
      <w:r w:rsidRPr="00CE23A2">
        <w:rPr>
          <w:rFonts w:cstheme="minorHAnsi"/>
          <w:sz w:val="24"/>
          <w:szCs w:val="24"/>
        </w:rPr>
        <w:t xml:space="preserve">Can we say at the outset that the draft Local Plan is, and continues, to be unsound and the modifications, even if adopted in full, would not by a wide margin change this.  </w:t>
      </w:r>
    </w:p>
    <w:p w14:paraId="6CEF6EF9" w14:textId="77777777" w:rsidR="0086521A" w:rsidRPr="00CE23A2" w:rsidRDefault="0086521A" w:rsidP="00BD569D">
      <w:pPr>
        <w:spacing w:afterLines="0" w:after="0" w:line="360" w:lineRule="exact"/>
        <w:rPr>
          <w:rFonts w:cstheme="minorHAnsi"/>
          <w:sz w:val="24"/>
          <w:szCs w:val="24"/>
        </w:rPr>
      </w:pPr>
    </w:p>
    <w:p w14:paraId="04225B02" w14:textId="696BF052" w:rsidR="00FF111E" w:rsidRPr="00CE23A2" w:rsidRDefault="00FF111E" w:rsidP="00BD569D">
      <w:pPr>
        <w:spacing w:afterLines="0" w:after="0" w:line="360" w:lineRule="exact"/>
        <w:rPr>
          <w:rFonts w:cstheme="minorHAnsi"/>
          <w:sz w:val="24"/>
          <w:szCs w:val="24"/>
        </w:rPr>
      </w:pPr>
      <w:r w:rsidRPr="00CE23A2">
        <w:rPr>
          <w:rFonts w:cstheme="minorHAnsi"/>
          <w:sz w:val="24"/>
          <w:szCs w:val="24"/>
        </w:rPr>
        <w:t>As we, and many others, have consistently stated there are fundamental flaws with the draft plan and its preparation.</w:t>
      </w:r>
    </w:p>
    <w:p w14:paraId="52FF0D73" w14:textId="77777777" w:rsidR="0086521A" w:rsidRPr="00CE23A2" w:rsidRDefault="0086521A" w:rsidP="00BD569D">
      <w:pPr>
        <w:spacing w:afterLines="0" w:after="0" w:line="360" w:lineRule="exact"/>
        <w:rPr>
          <w:rFonts w:cstheme="minorHAnsi"/>
          <w:sz w:val="24"/>
          <w:szCs w:val="24"/>
        </w:rPr>
      </w:pPr>
    </w:p>
    <w:p w14:paraId="5F3AE0F2" w14:textId="388149F5" w:rsidR="00FF111E" w:rsidRPr="00CE23A2" w:rsidRDefault="00FF111E" w:rsidP="00BD569D">
      <w:pPr>
        <w:spacing w:afterLines="0" w:after="0" w:line="360" w:lineRule="exact"/>
        <w:rPr>
          <w:rFonts w:cstheme="minorHAnsi"/>
          <w:sz w:val="24"/>
          <w:szCs w:val="24"/>
        </w:rPr>
      </w:pPr>
      <w:r w:rsidRPr="00CE23A2">
        <w:rPr>
          <w:rFonts w:cstheme="minorHAnsi"/>
          <w:sz w:val="24"/>
          <w:szCs w:val="24"/>
        </w:rPr>
        <w:t xml:space="preserve">In particular, it has not been properly prepared or justified nor is it effective or compliant with government policy. </w:t>
      </w:r>
    </w:p>
    <w:p w14:paraId="1896D7B7" w14:textId="77777777" w:rsidR="0086521A" w:rsidRPr="00CE23A2" w:rsidRDefault="0086521A" w:rsidP="00BD569D">
      <w:pPr>
        <w:spacing w:afterLines="0" w:after="0" w:line="360" w:lineRule="exact"/>
        <w:rPr>
          <w:rFonts w:cstheme="minorHAnsi"/>
          <w:sz w:val="24"/>
          <w:szCs w:val="24"/>
        </w:rPr>
      </w:pPr>
    </w:p>
    <w:p w14:paraId="27CB8E88" w14:textId="1DB3DFA1" w:rsidR="00FF111E" w:rsidRPr="00CE23A2" w:rsidRDefault="00FF111E" w:rsidP="00BD569D">
      <w:pPr>
        <w:spacing w:afterLines="0" w:after="0" w:line="360" w:lineRule="exact"/>
        <w:rPr>
          <w:rFonts w:cstheme="minorHAnsi"/>
          <w:sz w:val="24"/>
          <w:szCs w:val="24"/>
        </w:rPr>
      </w:pPr>
      <w:r w:rsidRPr="00CE23A2">
        <w:rPr>
          <w:rFonts w:cstheme="minorHAnsi"/>
          <w:sz w:val="24"/>
          <w:szCs w:val="24"/>
        </w:rPr>
        <w:t xml:space="preserve">No amount of modification at this late stage can rectify this. It should be withdrawn immediately.  </w:t>
      </w:r>
    </w:p>
    <w:p w14:paraId="0500D2B8" w14:textId="77777777" w:rsidR="0086521A" w:rsidRPr="00CE23A2" w:rsidRDefault="0086521A" w:rsidP="00BD569D">
      <w:pPr>
        <w:spacing w:afterLines="0" w:after="0" w:line="360" w:lineRule="exact"/>
        <w:rPr>
          <w:rFonts w:cstheme="minorHAnsi"/>
          <w:sz w:val="24"/>
          <w:szCs w:val="24"/>
        </w:rPr>
      </w:pPr>
    </w:p>
    <w:p w14:paraId="3D880096" w14:textId="6DDE521B" w:rsidR="00910D1D" w:rsidRPr="00CE23A2" w:rsidRDefault="00910D1D" w:rsidP="00BD569D">
      <w:pPr>
        <w:spacing w:afterLines="0" w:after="0" w:line="360" w:lineRule="exact"/>
        <w:rPr>
          <w:rFonts w:cstheme="minorHAnsi"/>
          <w:sz w:val="24"/>
          <w:szCs w:val="24"/>
        </w:rPr>
      </w:pPr>
      <w:r w:rsidRPr="00CE23A2">
        <w:rPr>
          <w:rFonts w:cstheme="minorHAnsi"/>
          <w:sz w:val="24"/>
          <w:szCs w:val="24"/>
        </w:rPr>
        <w:t>A view shared by many other bodies and individuals who have raised similar concerns. We support submissions and evidence from other organisations such as the West Yorkshire CPRE and Wakefield Civic Society and members of the public who concur with this conclusion and problems.</w:t>
      </w:r>
    </w:p>
    <w:p w14:paraId="28A278EA" w14:textId="77777777" w:rsidR="0086521A" w:rsidRPr="00CE23A2" w:rsidRDefault="0086521A" w:rsidP="00BD569D">
      <w:pPr>
        <w:spacing w:afterLines="0" w:after="0" w:line="360" w:lineRule="exact"/>
        <w:rPr>
          <w:rFonts w:cstheme="minorHAnsi"/>
          <w:sz w:val="24"/>
          <w:szCs w:val="24"/>
        </w:rPr>
      </w:pPr>
    </w:p>
    <w:p w14:paraId="6AEC523E" w14:textId="470F9388" w:rsidR="007D46AE" w:rsidRPr="00CE23A2" w:rsidRDefault="000D22FE" w:rsidP="00BD569D">
      <w:pPr>
        <w:spacing w:afterLines="0" w:after="0" w:line="360" w:lineRule="exact"/>
        <w:rPr>
          <w:rFonts w:cstheme="minorHAnsi"/>
          <w:sz w:val="24"/>
          <w:szCs w:val="24"/>
        </w:rPr>
      </w:pPr>
      <w:r w:rsidRPr="00CE23A2">
        <w:rPr>
          <w:rFonts w:cstheme="minorHAnsi"/>
          <w:sz w:val="24"/>
          <w:szCs w:val="24"/>
        </w:rPr>
        <w:t xml:space="preserve">At the very least it should be </w:t>
      </w:r>
      <w:r w:rsidR="00BA4FBF" w:rsidRPr="00CE23A2">
        <w:rPr>
          <w:rFonts w:cstheme="minorHAnsi"/>
          <w:sz w:val="24"/>
          <w:szCs w:val="24"/>
        </w:rPr>
        <w:t xml:space="preserve">paused </w:t>
      </w:r>
      <w:r w:rsidR="00BA4FBF" w:rsidRPr="00CE23A2">
        <w:rPr>
          <w:rFonts w:cstheme="minorHAnsi"/>
          <w:color w:val="141414"/>
          <w:sz w:val="24"/>
          <w:szCs w:val="24"/>
          <w:shd w:val="clear" w:color="auto" w:fill="FFFFFF"/>
        </w:rPr>
        <w:t xml:space="preserve">until </w:t>
      </w:r>
      <w:r w:rsidR="007D46AE" w:rsidRPr="00CE23A2">
        <w:rPr>
          <w:rFonts w:cstheme="minorHAnsi"/>
          <w:color w:val="141414"/>
          <w:sz w:val="24"/>
          <w:szCs w:val="24"/>
          <w:shd w:val="clear" w:color="auto" w:fill="FFFFFF"/>
        </w:rPr>
        <w:t xml:space="preserve">the revisions </w:t>
      </w:r>
      <w:r w:rsidR="00B11499" w:rsidRPr="00CE23A2">
        <w:rPr>
          <w:rFonts w:cstheme="minorHAnsi"/>
          <w:color w:val="141414"/>
          <w:sz w:val="24"/>
          <w:szCs w:val="24"/>
          <w:shd w:val="clear" w:color="auto" w:fill="FFFFFF"/>
        </w:rPr>
        <w:t>imminently</w:t>
      </w:r>
      <w:r w:rsidR="00BA4FBF" w:rsidRPr="00CE23A2">
        <w:rPr>
          <w:rFonts w:cstheme="minorHAnsi"/>
          <w:color w:val="141414"/>
          <w:sz w:val="24"/>
          <w:szCs w:val="24"/>
          <w:shd w:val="clear" w:color="auto" w:fill="FFFFFF"/>
        </w:rPr>
        <w:t xml:space="preserve"> </w:t>
      </w:r>
      <w:r w:rsidR="00B35543" w:rsidRPr="00CE23A2">
        <w:rPr>
          <w:rFonts w:cstheme="minorHAnsi"/>
          <w:color w:val="141414"/>
          <w:sz w:val="24"/>
          <w:szCs w:val="24"/>
          <w:shd w:val="clear" w:color="auto" w:fill="FFFFFF"/>
        </w:rPr>
        <w:t xml:space="preserve">expected </w:t>
      </w:r>
      <w:r w:rsidR="00BA4FBF" w:rsidRPr="00CE23A2">
        <w:rPr>
          <w:rFonts w:cstheme="minorHAnsi"/>
          <w:color w:val="141414"/>
          <w:sz w:val="24"/>
          <w:szCs w:val="24"/>
          <w:shd w:val="clear" w:color="auto" w:fill="FFFFFF"/>
        </w:rPr>
        <w:t xml:space="preserve">to the National Planning Policy Framework (NPPF) have been </w:t>
      </w:r>
      <w:r w:rsidR="007D46AE" w:rsidRPr="00CE23A2">
        <w:rPr>
          <w:rFonts w:cstheme="minorHAnsi"/>
          <w:sz w:val="24"/>
          <w:szCs w:val="24"/>
        </w:rPr>
        <w:t>finalised and published.</w:t>
      </w:r>
      <w:r w:rsidR="000120EB" w:rsidRPr="00CE23A2">
        <w:rPr>
          <w:rFonts w:cstheme="minorHAnsi"/>
          <w:sz w:val="24"/>
          <w:szCs w:val="24"/>
        </w:rPr>
        <w:t xml:space="preserve">  Especially as it </w:t>
      </w:r>
      <w:r w:rsidR="008B222A">
        <w:rPr>
          <w:rFonts w:cstheme="minorHAnsi"/>
          <w:sz w:val="24"/>
          <w:szCs w:val="24"/>
        </w:rPr>
        <w:t xml:space="preserve">is </w:t>
      </w:r>
      <w:r w:rsidR="007C103A" w:rsidRPr="00CE23A2">
        <w:rPr>
          <w:rFonts w:cstheme="minorHAnsi"/>
          <w:sz w:val="24"/>
          <w:szCs w:val="24"/>
        </w:rPr>
        <w:t>highly likely</w:t>
      </w:r>
      <w:r w:rsidR="000120EB" w:rsidRPr="00CE23A2">
        <w:rPr>
          <w:rFonts w:cstheme="minorHAnsi"/>
          <w:sz w:val="24"/>
          <w:szCs w:val="24"/>
        </w:rPr>
        <w:t xml:space="preserve"> </w:t>
      </w:r>
      <w:r w:rsidR="00EA0F7D" w:rsidRPr="00CE23A2">
        <w:rPr>
          <w:rFonts w:cstheme="minorHAnsi"/>
          <w:sz w:val="24"/>
          <w:szCs w:val="24"/>
        </w:rPr>
        <w:t xml:space="preserve">that these changes will have implications for the </w:t>
      </w:r>
      <w:r w:rsidR="007C103A" w:rsidRPr="00CE23A2">
        <w:rPr>
          <w:rFonts w:cstheme="minorHAnsi"/>
          <w:sz w:val="24"/>
          <w:szCs w:val="24"/>
        </w:rPr>
        <w:t xml:space="preserve">Local </w:t>
      </w:r>
      <w:r w:rsidR="00EA0F7D" w:rsidRPr="00CE23A2">
        <w:rPr>
          <w:rFonts w:cstheme="minorHAnsi"/>
          <w:sz w:val="24"/>
          <w:szCs w:val="24"/>
        </w:rPr>
        <w:t>Plan</w:t>
      </w:r>
      <w:r w:rsidR="008D7B36" w:rsidRPr="00CE23A2">
        <w:rPr>
          <w:rFonts w:cstheme="minorHAnsi"/>
          <w:sz w:val="24"/>
          <w:szCs w:val="24"/>
        </w:rPr>
        <w:t xml:space="preserve"> and it </w:t>
      </w:r>
      <w:r w:rsidR="008B222A">
        <w:rPr>
          <w:rFonts w:cstheme="minorHAnsi"/>
          <w:sz w:val="24"/>
          <w:szCs w:val="24"/>
        </w:rPr>
        <w:t xml:space="preserve">is </w:t>
      </w:r>
      <w:r w:rsidR="008D7B36" w:rsidRPr="00CE23A2">
        <w:rPr>
          <w:rFonts w:cstheme="minorHAnsi"/>
          <w:sz w:val="24"/>
          <w:szCs w:val="24"/>
        </w:rPr>
        <w:t xml:space="preserve">right and proper that the </w:t>
      </w:r>
      <w:r w:rsidR="00C9401F" w:rsidRPr="00CE23A2">
        <w:rPr>
          <w:rFonts w:cstheme="minorHAnsi"/>
          <w:sz w:val="24"/>
          <w:szCs w:val="24"/>
        </w:rPr>
        <w:t>WMDC</w:t>
      </w:r>
      <w:r w:rsidR="00E879F5" w:rsidRPr="00CE23A2">
        <w:rPr>
          <w:rFonts w:cstheme="minorHAnsi"/>
          <w:sz w:val="24"/>
          <w:szCs w:val="24"/>
        </w:rPr>
        <w:t xml:space="preserve"> and other interested parties, including Crigglestone Parish</w:t>
      </w:r>
      <w:r w:rsidR="00F5321F" w:rsidRPr="00CE23A2">
        <w:rPr>
          <w:rFonts w:cstheme="minorHAnsi"/>
          <w:sz w:val="24"/>
          <w:szCs w:val="24"/>
        </w:rPr>
        <w:t xml:space="preserve"> Council</w:t>
      </w:r>
      <w:r w:rsidR="005C3740" w:rsidRPr="00CE23A2">
        <w:rPr>
          <w:rFonts w:cstheme="minorHAnsi"/>
          <w:sz w:val="24"/>
          <w:szCs w:val="24"/>
        </w:rPr>
        <w:t>,</w:t>
      </w:r>
      <w:r w:rsidR="00F5321F" w:rsidRPr="00CE23A2">
        <w:rPr>
          <w:rFonts w:cstheme="minorHAnsi"/>
          <w:sz w:val="24"/>
          <w:szCs w:val="24"/>
        </w:rPr>
        <w:t xml:space="preserve"> have an opportunity to set </w:t>
      </w:r>
      <w:r w:rsidR="0088400C" w:rsidRPr="00CE23A2">
        <w:rPr>
          <w:rFonts w:cstheme="minorHAnsi"/>
          <w:sz w:val="24"/>
          <w:szCs w:val="24"/>
        </w:rPr>
        <w:t xml:space="preserve">out their position on the implications </w:t>
      </w:r>
      <w:r w:rsidR="005C3740" w:rsidRPr="00CE23A2">
        <w:rPr>
          <w:rFonts w:cstheme="minorHAnsi"/>
          <w:sz w:val="24"/>
          <w:szCs w:val="24"/>
        </w:rPr>
        <w:t>of the revision</w:t>
      </w:r>
      <w:r w:rsidR="00C9401F" w:rsidRPr="00CE23A2">
        <w:rPr>
          <w:rFonts w:cstheme="minorHAnsi"/>
          <w:sz w:val="24"/>
          <w:szCs w:val="24"/>
        </w:rPr>
        <w:t>s</w:t>
      </w:r>
      <w:r w:rsidR="005C3740" w:rsidRPr="00CE23A2">
        <w:rPr>
          <w:rFonts w:cstheme="minorHAnsi"/>
          <w:sz w:val="24"/>
          <w:szCs w:val="24"/>
        </w:rPr>
        <w:t xml:space="preserve"> </w:t>
      </w:r>
      <w:r w:rsidR="0088400C" w:rsidRPr="00CE23A2">
        <w:rPr>
          <w:rFonts w:cstheme="minorHAnsi"/>
          <w:sz w:val="24"/>
          <w:szCs w:val="24"/>
        </w:rPr>
        <w:t>for th</w:t>
      </w:r>
      <w:r w:rsidR="005C3740" w:rsidRPr="00CE23A2">
        <w:rPr>
          <w:rFonts w:cstheme="minorHAnsi"/>
          <w:sz w:val="24"/>
          <w:szCs w:val="24"/>
        </w:rPr>
        <w:t xml:space="preserve">e </w:t>
      </w:r>
      <w:r w:rsidR="00B11499" w:rsidRPr="00CE23A2">
        <w:rPr>
          <w:rFonts w:cstheme="minorHAnsi"/>
          <w:sz w:val="24"/>
          <w:szCs w:val="24"/>
        </w:rPr>
        <w:t xml:space="preserve">emerging </w:t>
      </w:r>
      <w:r w:rsidR="0088400C" w:rsidRPr="00CE23A2">
        <w:rPr>
          <w:rFonts w:cstheme="minorHAnsi"/>
          <w:sz w:val="24"/>
          <w:szCs w:val="24"/>
        </w:rPr>
        <w:t>Local Plan</w:t>
      </w:r>
      <w:r w:rsidR="005C3740" w:rsidRPr="00CE23A2">
        <w:rPr>
          <w:rFonts w:cstheme="minorHAnsi"/>
          <w:sz w:val="24"/>
          <w:szCs w:val="24"/>
        </w:rPr>
        <w:t xml:space="preserve">. </w:t>
      </w:r>
      <w:r w:rsidR="00EA0F7D" w:rsidRPr="00CE23A2">
        <w:rPr>
          <w:rFonts w:cstheme="minorHAnsi"/>
          <w:sz w:val="24"/>
          <w:szCs w:val="24"/>
        </w:rPr>
        <w:t xml:space="preserve">In this context we note </w:t>
      </w:r>
      <w:r w:rsidR="00C84DAA" w:rsidRPr="00CE23A2">
        <w:rPr>
          <w:rFonts w:cstheme="minorHAnsi"/>
          <w:sz w:val="24"/>
          <w:szCs w:val="24"/>
        </w:rPr>
        <w:t xml:space="preserve">that the Examination of Mole Valley Local Plan has </w:t>
      </w:r>
      <w:r w:rsidR="00440BBD" w:rsidRPr="00CE23A2">
        <w:rPr>
          <w:rFonts w:cstheme="minorHAnsi"/>
          <w:sz w:val="24"/>
          <w:szCs w:val="24"/>
        </w:rPr>
        <w:t xml:space="preserve">just </w:t>
      </w:r>
      <w:r w:rsidR="00C84DAA" w:rsidRPr="00CE23A2">
        <w:rPr>
          <w:rFonts w:cstheme="minorHAnsi"/>
          <w:sz w:val="24"/>
          <w:szCs w:val="24"/>
        </w:rPr>
        <w:t>been p</w:t>
      </w:r>
      <w:r w:rsidR="00B11499" w:rsidRPr="00CE23A2">
        <w:rPr>
          <w:rFonts w:cstheme="minorHAnsi"/>
          <w:sz w:val="24"/>
          <w:szCs w:val="24"/>
        </w:rPr>
        <w:t>au</w:t>
      </w:r>
      <w:r w:rsidR="00C84DAA" w:rsidRPr="00CE23A2">
        <w:rPr>
          <w:rFonts w:cstheme="minorHAnsi"/>
          <w:sz w:val="24"/>
          <w:szCs w:val="24"/>
        </w:rPr>
        <w:t xml:space="preserve">sed </w:t>
      </w:r>
      <w:r w:rsidR="00B11499" w:rsidRPr="00CE23A2">
        <w:rPr>
          <w:rFonts w:cstheme="minorHAnsi"/>
          <w:sz w:val="24"/>
          <w:szCs w:val="24"/>
        </w:rPr>
        <w:t xml:space="preserve">by its examiner </w:t>
      </w:r>
      <w:r w:rsidR="00440BBD" w:rsidRPr="00CE23A2">
        <w:rPr>
          <w:rFonts w:cstheme="minorHAnsi"/>
          <w:sz w:val="24"/>
          <w:szCs w:val="24"/>
        </w:rPr>
        <w:t>for this reason.</w:t>
      </w:r>
    </w:p>
    <w:p w14:paraId="75A5881C" w14:textId="77777777" w:rsidR="0086521A" w:rsidRPr="00CE23A2" w:rsidRDefault="0086521A" w:rsidP="00BD569D">
      <w:pPr>
        <w:spacing w:afterLines="0" w:after="0" w:line="360" w:lineRule="exact"/>
        <w:rPr>
          <w:rFonts w:cstheme="minorHAnsi"/>
          <w:sz w:val="24"/>
          <w:szCs w:val="24"/>
        </w:rPr>
      </w:pPr>
    </w:p>
    <w:p w14:paraId="1E9BFFAC" w14:textId="7C0562A0" w:rsidR="00FF111E" w:rsidRPr="00CE23A2" w:rsidRDefault="00FF111E" w:rsidP="00BD569D">
      <w:pPr>
        <w:spacing w:afterLines="0" w:after="0" w:line="360" w:lineRule="exact"/>
        <w:rPr>
          <w:rFonts w:cstheme="minorHAnsi"/>
          <w:sz w:val="24"/>
          <w:szCs w:val="24"/>
        </w:rPr>
      </w:pPr>
      <w:r w:rsidRPr="00CE23A2">
        <w:rPr>
          <w:rFonts w:cstheme="minorHAnsi"/>
          <w:sz w:val="24"/>
          <w:szCs w:val="24"/>
        </w:rPr>
        <w:t>In particular</w:t>
      </w:r>
      <w:r w:rsidR="00D82676" w:rsidRPr="00CE23A2">
        <w:rPr>
          <w:rFonts w:cstheme="minorHAnsi"/>
          <w:sz w:val="24"/>
          <w:szCs w:val="24"/>
        </w:rPr>
        <w:t xml:space="preserve"> why we consider that the emerging Plan is not properly prepared or justified nor is it effective or compliant with government policy. </w:t>
      </w:r>
    </w:p>
    <w:p w14:paraId="158D7C06" w14:textId="77777777" w:rsidR="0086521A" w:rsidRPr="00CE23A2" w:rsidRDefault="0086521A" w:rsidP="00BD569D">
      <w:pPr>
        <w:spacing w:afterLines="0" w:after="0" w:line="360" w:lineRule="exact"/>
        <w:rPr>
          <w:rFonts w:cstheme="minorHAnsi"/>
          <w:sz w:val="24"/>
          <w:szCs w:val="24"/>
        </w:rPr>
      </w:pPr>
    </w:p>
    <w:p w14:paraId="0725EED8" w14:textId="77777777"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The amount of land proposed to be released from the Green Belt in for housing and other forms of development is much too high and there is no strategic justification and the required exceptional circumstances for it.</w:t>
      </w:r>
    </w:p>
    <w:p w14:paraId="5C407BB1" w14:textId="77777777" w:rsidR="0086521A" w:rsidRPr="00CE23A2" w:rsidRDefault="0086521A" w:rsidP="00BD569D">
      <w:pPr>
        <w:pStyle w:val="ListParagraph"/>
        <w:spacing w:line="360" w:lineRule="exact"/>
        <w:jc w:val="both"/>
        <w:rPr>
          <w:rFonts w:asciiTheme="minorHAnsi" w:hAnsiTheme="minorHAnsi" w:cstheme="minorHAnsi"/>
          <w:szCs w:val="24"/>
        </w:rPr>
      </w:pPr>
    </w:p>
    <w:p w14:paraId="069AA007" w14:textId="2CE0A2C8"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 xml:space="preserve">In particular there is no justification or case for the release of the Green Belt Land in Crigglestone.   This would also mean that the major developments at sites (LP1411) Broad Cut Farm and (LP1332) Safeguarded Land at Asdale Road in the parish of Crigglestone should not be allowed. They represent significant encroachment into the countryside and the visual and other harm to the openness of the Green Belt would be severe.  It would promote </w:t>
      </w:r>
      <w:r w:rsidRPr="00CE23A2">
        <w:rPr>
          <w:rFonts w:asciiTheme="minorHAnsi" w:hAnsiTheme="minorHAnsi" w:cstheme="minorHAnsi"/>
          <w:szCs w:val="24"/>
        </w:rPr>
        <w:lastRenderedPageBreak/>
        <w:t>unsustainable development, particular movements by car, and the physical and social infrastructure to support any development is woefully inadequate.</w:t>
      </w:r>
    </w:p>
    <w:p w14:paraId="74F9D66D" w14:textId="77777777" w:rsidR="0086521A" w:rsidRPr="00CE23A2" w:rsidRDefault="0086521A" w:rsidP="00BD569D">
      <w:pPr>
        <w:pStyle w:val="ListParagraph"/>
        <w:jc w:val="both"/>
        <w:rPr>
          <w:rFonts w:asciiTheme="minorHAnsi" w:hAnsiTheme="minorHAnsi" w:cstheme="minorHAnsi"/>
          <w:szCs w:val="24"/>
        </w:rPr>
      </w:pPr>
    </w:p>
    <w:p w14:paraId="1C80FC03" w14:textId="77777777"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 xml:space="preserve">There has not been constructive consultation with the community and other stakeholders in its development.  Much of the consultation has been tokenism.  </w:t>
      </w:r>
    </w:p>
    <w:p w14:paraId="1B50C4DA" w14:textId="77777777" w:rsidR="0086521A" w:rsidRPr="00CE23A2" w:rsidRDefault="0086521A" w:rsidP="00BD569D">
      <w:pPr>
        <w:pStyle w:val="ListParagraph"/>
        <w:jc w:val="both"/>
        <w:rPr>
          <w:rFonts w:asciiTheme="minorHAnsi" w:hAnsiTheme="minorHAnsi" w:cstheme="minorHAnsi"/>
          <w:szCs w:val="24"/>
        </w:rPr>
      </w:pPr>
    </w:p>
    <w:p w14:paraId="21841790" w14:textId="77777777" w:rsidR="0086521A" w:rsidRPr="00CE23A2" w:rsidRDefault="0086521A"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T</w:t>
      </w:r>
      <w:r w:rsidR="00FF111E" w:rsidRPr="00CE23A2">
        <w:rPr>
          <w:rFonts w:asciiTheme="minorHAnsi" w:hAnsiTheme="minorHAnsi" w:cstheme="minorHAnsi"/>
          <w:szCs w:val="24"/>
        </w:rPr>
        <w:t>his is illustrated in that the developers promoting site LP1411 and in Crigglestone Parish put it forward for inclusion in the emerging Local Plan (2036) on 20 February 2019 – just seventeen minutes before the deadline of 5pm for the end of the first public consultation.  Developers had been invited to put forward potential sites for inclusion before a closing date of 6th December 2017, so the submission was actually fourteen months after the initial ‘call for sites’ consultation had ended.  Further, the site was inappropriately described as the Calder Technology Park. This led to residents believing the Calder Technology Park was somehow related to the Calder Business Park and representations would therefore be inadmissible.</w:t>
      </w:r>
    </w:p>
    <w:p w14:paraId="6388BBAA" w14:textId="77777777" w:rsidR="0086521A" w:rsidRPr="00CE23A2" w:rsidRDefault="0086521A" w:rsidP="00BD569D">
      <w:pPr>
        <w:pStyle w:val="ListParagraph"/>
        <w:jc w:val="both"/>
        <w:rPr>
          <w:rFonts w:asciiTheme="minorHAnsi" w:hAnsiTheme="minorHAnsi" w:cstheme="minorHAnsi"/>
          <w:szCs w:val="24"/>
        </w:rPr>
      </w:pPr>
    </w:p>
    <w:p w14:paraId="17C4D360" w14:textId="147E0D6C"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 xml:space="preserve">There have been serious and fundamental flaws in the Plan preparation process throughout.  Just to name a couple of good examples.  It was necessary to extend the deadline for this round of consultation </w:t>
      </w:r>
      <w:r w:rsidR="008F3054" w:rsidRPr="00CE23A2">
        <w:rPr>
          <w:rFonts w:asciiTheme="minorHAnsi" w:hAnsiTheme="minorHAnsi" w:cstheme="minorHAnsi"/>
          <w:szCs w:val="24"/>
        </w:rPr>
        <w:t>because</w:t>
      </w:r>
      <w:r w:rsidRPr="00CE23A2">
        <w:rPr>
          <w:rFonts w:asciiTheme="minorHAnsi" w:hAnsiTheme="minorHAnsi" w:cstheme="minorHAnsi"/>
          <w:szCs w:val="24"/>
        </w:rPr>
        <w:t xml:space="preserve"> we understand everyone who should have been consulted on it initially not be doing so as illustrated in the following statements in the email dated 15 June 2023 from Wakefield DC to all consultees “this is extension to ensure that those persons who did not receive the original consultation notification have time to respond”.  </w:t>
      </w:r>
      <w:r w:rsidR="008F3054" w:rsidRPr="00CE23A2">
        <w:rPr>
          <w:rFonts w:asciiTheme="minorHAnsi" w:hAnsiTheme="minorHAnsi" w:cstheme="minorHAnsi"/>
          <w:szCs w:val="24"/>
        </w:rPr>
        <w:t>Another good example</w:t>
      </w:r>
      <w:r w:rsidRPr="00CE23A2">
        <w:rPr>
          <w:rFonts w:asciiTheme="minorHAnsi" w:hAnsiTheme="minorHAnsi" w:cstheme="minorHAnsi"/>
          <w:szCs w:val="24"/>
        </w:rPr>
        <w:t xml:space="preserve"> is that several major development sites were omitted from an earlier consultation as acknowledges in para 2.3 of the document New Sites; Reasons for Accepting, Rejecting or Excluding Sites; and Green Belt Sensitivity Testing of Rejected Site Option</w:t>
      </w:r>
      <w:r w:rsidR="001621E5" w:rsidRPr="00CE23A2">
        <w:rPr>
          <w:rFonts w:asciiTheme="minorHAnsi" w:hAnsiTheme="minorHAnsi" w:cstheme="minorHAnsi"/>
          <w:szCs w:val="24"/>
        </w:rPr>
        <w:t>.’</w:t>
      </w:r>
      <w:r w:rsidRPr="00CE23A2">
        <w:rPr>
          <w:rFonts w:asciiTheme="minorHAnsi" w:hAnsiTheme="minorHAnsi" w:cstheme="minorHAnsi"/>
          <w:szCs w:val="24"/>
        </w:rPr>
        <w:t xml:space="preserve"> ‘This consultation does not include sites that have already been subject to consultation through the earlier Pre-Main Modifications New Sites Consultation 2022 which included the following three sites omitted in error from the earlier stages of consultation’. One of the omitted sites was LP1411</w:t>
      </w:r>
      <w:r w:rsidR="0041151A" w:rsidRPr="00CE23A2">
        <w:rPr>
          <w:rFonts w:asciiTheme="minorHAnsi" w:hAnsiTheme="minorHAnsi" w:cstheme="minorHAnsi"/>
          <w:szCs w:val="24"/>
        </w:rPr>
        <w:t>, Broad Cut farm</w:t>
      </w:r>
      <w:r w:rsidR="00F73A82" w:rsidRPr="00CE23A2">
        <w:rPr>
          <w:rFonts w:asciiTheme="minorHAnsi" w:hAnsiTheme="minorHAnsi" w:cstheme="minorHAnsi"/>
          <w:szCs w:val="24"/>
        </w:rPr>
        <w:t>,</w:t>
      </w:r>
      <w:r w:rsidRPr="00CE23A2">
        <w:rPr>
          <w:rFonts w:asciiTheme="minorHAnsi" w:hAnsiTheme="minorHAnsi" w:cstheme="minorHAnsi"/>
          <w:szCs w:val="24"/>
        </w:rPr>
        <w:t xml:space="preserve"> which is in the parish of Crigglestone</w:t>
      </w:r>
      <w:r w:rsidR="00F73A82" w:rsidRPr="00CE23A2">
        <w:rPr>
          <w:rFonts w:asciiTheme="minorHAnsi" w:hAnsiTheme="minorHAnsi" w:cstheme="minorHAnsi"/>
          <w:szCs w:val="24"/>
        </w:rPr>
        <w:t>,</w:t>
      </w:r>
      <w:r w:rsidR="00536F66" w:rsidRPr="00CE23A2">
        <w:rPr>
          <w:rFonts w:asciiTheme="minorHAnsi" w:hAnsiTheme="minorHAnsi" w:cstheme="minorHAnsi"/>
          <w:szCs w:val="24"/>
        </w:rPr>
        <w:t xml:space="preserve"> and </w:t>
      </w:r>
      <w:r w:rsidR="00F73A82" w:rsidRPr="00CE23A2">
        <w:rPr>
          <w:rFonts w:asciiTheme="minorHAnsi" w:hAnsiTheme="minorHAnsi" w:cstheme="minorHAnsi"/>
          <w:szCs w:val="24"/>
        </w:rPr>
        <w:t xml:space="preserve">despite this </w:t>
      </w:r>
      <w:r w:rsidR="00E63EDF" w:rsidRPr="00CE23A2">
        <w:rPr>
          <w:rFonts w:asciiTheme="minorHAnsi" w:hAnsiTheme="minorHAnsi" w:cstheme="minorHAnsi"/>
          <w:szCs w:val="24"/>
        </w:rPr>
        <w:t xml:space="preserve">distortion and </w:t>
      </w:r>
      <w:r w:rsidR="00BF4CB2" w:rsidRPr="00CE23A2">
        <w:rPr>
          <w:rFonts w:asciiTheme="minorHAnsi" w:hAnsiTheme="minorHAnsi" w:cstheme="minorHAnsi"/>
          <w:szCs w:val="24"/>
        </w:rPr>
        <w:t xml:space="preserve">failure, continues to be </w:t>
      </w:r>
      <w:r w:rsidR="000E2A5D" w:rsidRPr="00CE23A2">
        <w:rPr>
          <w:rFonts w:asciiTheme="minorHAnsi" w:hAnsiTheme="minorHAnsi" w:cstheme="minorHAnsi"/>
          <w:szCs w:val="24"/>
        </w:rPr>
        <w:t>promote</w:t>
      </w:r>
      <w:r w:rsidR="00766741">
        <w:rPr>
          <w:rFonts w:asciiTheme="minorHAnsi" w:hAnsiTheme="minorHAnsi" w:cstheme="minorHAnsi"/>
          <w:szCs w:val="24"/>
        </w:rPr>
        <w:t>d</w:t>
      </w:r>
      <w:r w:rsidR="000E2A5D" w:rsidRPr="00CE23A2">
        <w:rPr>
          <w:rFonts w:asciiTheme="minorHAnsi" w:hAnsiTheme="minorHAnsi" w:cstheme="minorHAnsi"/>
          <w:szCs w:val="24"/>
        </w:rPr>
        <w:t xml:space="preserve"> for development.  </w:t>
      </w:r>
      <w:r w:rsidRPr="00CE23A2">
        <w:rPr>
          <w:rFonts w:asciiTheme="minorHAnsi" w:hAnsiTheme="minorHAnsi" w:cstheme="minorHAnsi"/>
          <w:szCs w:val="24"/>
        </w:rPr>
        <w:t>Can we stress this</w:t>
      </w:r>
      <w:r w:rsidR="00766741">
        <w:rPr>
          <w:rFonts w:asciiTheme="minorHAnsi" w:hAnsiTheme="minorHAnsi" w:cstheme="minorHAnsi"/>
          <w:szCs w:val="24"/>
        </w:rPr>
        <w:t xml:space="preserve"> is</w:t>
      </w:r>
      <w:r w:rsidRPr="00CE23A2">
        <w:rPr>
          <w:rFonts w:asciiTheme="minorHAnsi" w:hAnsiTheme="minorHAnsi" w:cstheme="minorHAnsi"/>
          <w:szCs w:val="24"/>
        </w:rPr>
        <w:t xml:space="preserve"> just a few examples of fundamental flaws in the consultation process.</w:t>
      </w:r>
    </w:p>
    <w:p w14:paraId="62C1D21F" w14:textId="77777777" w:rsidR="0086521A" w:rsidRPr="00CE23A2" w:rsidRDefault="0086521A" w:rsidP="00BD569D">
      <w:pPr>
        <w:pStyle w:val="ListParagraph"/>
        <w:spacing w:line="360" w:lineRule="exact"/>
        <w:jc w:val="both"/>
        <w:rPr>
          <w:rFonts w:asciiTheme="minorHAnsi" w:hAnsiTheme="minorHAnsi" w:cstheme="minorHAnsi"/>
          <w:szCs w:val="24"/>
        </w:rPr>
      </w:pPr>
    </w:p>
    <w:p w14:paraId="24411712" w14:textId="77777777"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It would have a detrimental impact on quality of life, amenity and environment. It generally does not contribute to the achievement of sustainable development, in particular as it promotes and its delivery is over reliant on journey by motor vehicles, especially by car with the associated adverse effects on the environment, including air pollution.   As such it is contrary to national planning policies especially section 7 of the National Planning Policy Framework which states that ‘The purpose of the planning system is to contribute to the achievement of sustainable development’.</w:t>
      </w:r>
    </w:p>
    <w:p w14:paraId="701EC642" w14:textId="77777777" w:rsidR="0086521A" w:rsidRPr="00CE23A2" w:rsidRDefault="0086521A" w:rsidP="00BD569D">
      <w:pPr>
        <w:pStyle w:val="ListParagraph"/>
        <w:jc w:val="both"/>
        <w:rPr>
          <w:rFonts w:asciiTheme="minorHAnsi" w:hAnsiTheme="minorHAnsi" w:cstheme="minorHAnsi"/>
          <w:szCs w:val="24"/>
        </w:rPr>
      </w:pPr>
    </w:p>
    <w:p w14:paraId="16356D3C" w14:textId="77777777"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lastRenderedPageBreak/>
        <w:t>Its approach to housing land supply and employment is flawed especially as it is not based on up-to-date and robust assessment of need and there are major shortcomings in the site selection process carried out to select development sites and evaluate the Green Belt. The unsound nature of Wakefield Metropolitan District Council’s (WMDC) employment land projections can be evidenced by the fact that in the Leeds City Region Wakefield will be providing over half of allocations. Leeds with a far greater population than WMDC has only two-thirds of the employment land allocation. The WMDC figures are completely not proportionate, justified or sound.</w:t>
      </w:r>
    </w:p>
    <w:p w14:paraId="1AAC58E3" w14:textId="77777777" w:rsidR="0086521A" w:rsidRPr="00CE23A2" w:rsidRDefault="0086521A" w:rsidP="00BD569D">
      <w:pPr>
        <w:pStyle w:val="ListParagraph"/>
        <w:jc w:val="both"/>
        <w:rPr>
          <w:rFonts w:asciiTheme="minorHAnsi" w:hAnsiTheme="minorHAnsi" w:cstheme="minorHAnsi"/>
          <w:szCs w:val="24"/>
        </w:rPr>
      </w:pPr>
    </w:p>
    <w:p w14:paraId="43C486A6" w14:textId="77777777"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 xml:space="preserve">On two occasions, independent consultants employed by the Council have thrown doubt on the assumptions of the Local Plan. ‘Cushman’ gave a lower estimate of employment land need and ‘Edge Economics’ have shown that the estimates of employment growth make impossible conditions for the local labour market. WMDC has effectively disregarded the implications of those reports, failed to discuss other credible and more moderate estimates and have, therefore, failed to provide an objective assessment. </w:t>
      </w:r>
    </w:p>
    <w:p w14:paraId="656E5F73" w14:textId="77777777" w:rsidR="0086521A" w:rsidRPr="00CE23A2" w:rsidRDefault="0086521A" w:rsidP="00BD569D">
      <w:pPr>
        <w:pStyle w:val="ListParagraph"/>
        <w:jc w:val="both"/>
        <w:rPr>
          <w:rFonts w:asciiTheme="minorHAnsi" w:hAnsiTheme="minorHAnsi" w:cstheme="minorHAnsi"/>
          <w:szCs w:val="24"/>
        </w:rPr>
      </w:pPr>
    </w:p>
    <w:p w14:paraId="72BF312D" w14:textId="77777777"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Further, WMDC place too much reliance on past land take-up as evidence, however a range of evidence is necessary in part because the rate at which identified sites are taken up and developed varies from year to year and is sensitive to short-term market fluctuations.</w:t>
      </w:r>
    </w:p>
    <w:p w14:paraId="2BCE779F" w14:textId="77777777" w:rsidR="0086521A" w:rsidRPr="00CE23A2" w:rsidRDefault="0086521A" w:rsidP="00BD569D">
      <w:pPr>
        <w:pStyle w:val="ListParagraph"/>
        <w:jc w:val="both"/>
        <w:rPr>
          <w:rFonts w:asciiTheme="minorHAnsi" w:hAnsiTheme="minorHAnsi" w:cstheme="minorHAnsi"/>
          <w:szCs w:val="24"/>
        </w:rPr>
      </w:pPr>
    </w:p>
    <w:p w14:paraId="305F94B5" w14:textId="77777777"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Insufficient regard has been paid to protecting the Green Belt and that Green Belt boundaries should only be altered in exceptional circumstances.  National planning polices require that exceptional circumstances have to shows and evidenced to alter Green Belt boundaries.  The Plan does not meet the exceptional circumstances test.  Indeed, WMDC in the hearings in September 2022 admitted that they were providing employment land in part because other local authorities were not providing as much. WMDC is, therefore, providing more than the needs of the WMDC district and is thus unsound.</w:t>
      </w:r>
    </w:p>
    <w:p w14:paraId="5DD89FB2" w14:textId="77777777" w:rsidR="0086521A" w:rsidRPr="00CE23A2" w:rsidRDefault="0086521A" w:rsidP="00BD569D">
      <w:pPr>
        <w:pStyle w:val="ListParagraph"/>
        <w:jc w:val="both"/>
        <w:rPr>
          <w:rFonts w:asciiTheme="minorHAnsi" w:hAnsiTheme="minorHAnsi" w:cstheme="minorHAnsi"/>
          <w:szCs w:val="24"/>
        </w:rPr>
      </w:pPr>
    </w:p>
    <w:p w14:paraId="52E63A77" w14:textId="77777777"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Further, to meet the ‘exceptional circumstances’ requirement there is need to demonstrate the harm if a development proposal fails to go ahead and that alternative sites are unavailable (including sites in other local authority areas).  In view of our previous submissions and the above, WMDC cannot prove any exceptional circumstances for taking 'Strategic Gap Green Belt' at Broad Cut Farm, Calder Grove (LP1411), which continues to fulfil its Green Belt purpose very strongly.</w:t>
      </w:r>
    </w:p>
    <w:p w14:paraId="655DC14B" w14:textId="77777777" w:rsidR="0086521A" w:rsidRPr="00CE23A2" w:rsidRDefault="0086521A" w:rsidP="00BD569D">
      <w:pPr>
        <w:pStyle w:val="ListParagraph"/>
        <w:jc w:val="both"/>
        <w:rPr>
          <w:rFonts w:asciiTheme="minorHAnsi" w:hAnsiTheme="minorHAnsi" w:cstheme="minorHAnsi"/>
          <w:szCs w:val="24"/>
        </w:rPr>
      </w:pPr>
    </w:p>
    <w:p w14:paraId="508F97BE" w14:textId="77777777"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There are serious shortcomings in the planning for infrastructure such as schools and roads. There is insufficient detail as to where funding will be delivered and no direction on how ‘conditionality’ will be applied.  The costs, viability and deliverability of the key infrastructure remain, at best, uncertain.</w:t>
      </w:r>
    </w:p>
    <w:p w14:paraId="2FBD30B6" w14:textId="77777777" w:rsidR="0086521A" w:rsidRPr="00CE23A2" w:rsidRDefault="0086521A" w:rsidP="00BD569D">
      <w:pPr>
        <w:pStyle w:val="ListParagraph"/>
        <w:jc w:val="both"/>
        <w:rPr>
          <w:rFonts w:asciiTheme="minorHAnsi" w:hAnsiTheme="minorHAnsi" w:cstheme="minorHAnsi"/>
          <w:szCs w:val="24"/>
        </w:rPr>
      </w:pPr>
    </w:p>
    <w:p w14:paraId="2F4B0AF6" w14:textId="02707CEF" w:rsidR="0086521A"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lastRenderedPageBreak/>
        <w:t xml:space="preserve">Full and proper consideration has </w:t>
      </w:r>
      <w:r w:rsidR="0037168A" w:rsidRPr="00B05315">
        <w:rPr>
          <w:rFonts w:asciiTheme="minorHAnsi" w:hAnsiTheme="minorHAnsi" w:cstheme="minorHAnsi"/>
          <w:szCs w:val="24"/>
        </w:rPr>
        <w:t>not</w:t>
      </w:r>
      <w:r w:rsidR="001A1FA2" w:rsidRPr="00B05315">
        <w:rPr>
          <w:rFonts w:asciiTheme="minorHAnsi" w:hAnsiTheme="minorHAnsi" w:cstheme="minorHAnsi"/>
          <w:szCs w:val="24"/>
        </w:rPr>
        <w:t xml:space="preserve"> </w:t>
      </w:r>
      <w:r w:rsidRPr="00CE23A2">
        <w:rPr>
          <w:rFonts w:asciiTheme="minorHAnsi" w:hAnsiTheme="minorHAnsi" w:cstheme="minorHAnsi"/>
          <w:szCs w:val="24"/>
        </w:rPr>
        <w:t>been given to the dramatic changes that have taken place locally and nationally in recent years and that will have major implications for the future planning of the district.   These changes are various and include the impact of COVID; changes in national planning policies, especially in respect of protecting the Green Belt and achieving sustainable development and that we are likely to be entering a recession. Should the site of former Doncaster Airport become available for employment use then this will provide significant allocation in Yorkshire and will impact on WMDC projections. This will significantly reduce the need for employment land in Wakefield District</w:t>
      </w:r>
    </w:p>
    <w:p w14:paraId="6CF03A69" w14:textId="77777777" w:rsidR="0086521A" w:rsidRPr="00CE23A2" w:rsidRDefault="0086521A" w:rsidP="00BD569D">
      <w:pPr>
        <w:pStyle w:val="ListParagraph"/>
        <w:jc w:val="both"/>
        <w:rPr>
          <w:rFonts w:asciiTheme="minorHAnsi" w:hAnsiTheme="minorHAnsi" w:cstheme="minorHAnsi"/>
          <w:szCs w:val="24"/>
        </w:rPr>
      </w:pPr>
    </w:p>
    <w:p w14:paraId="1E1BA394" w14:textId="5F3123ED" w:rsidR="00FF111E" w:rsidRPr="00CE23A2" w:rsidRDefault="00FF111E" w:rsidP="00BD569D">
      <w:pPr>
        <w:pStyle w:val="ListParagraph"/>
        <w:numPr>
          <w:ilvl w:val="0"/>
          <w:numId w:val="11"/>
        </w:numPr>
        <w:spacing w:line="360" w:lineRule="exact"/>
        <w:jc w:val="both"/>
        <w:rPr>
          <w:rFonts w:asciiTheme="minorHAnsi" w:hAnsiTheme="minorHAnsi" w:cstheme="minorHAnsi"/>
          <w:szCs w:val="24"/>
        </w:rPr>
      </w:pPr>
      <w:r w:rsidRPr="00CE23A2">
        <w:rPr>
          <w:rFonts w:asciiTheme="minorHAnsi" w:hAnsiTheme="minorHAnsi" w:cstheme="minorHAnsi"/>
          <w:szCs w:val="24"/>
        </w:rPr>
        <w:t>The WMDC approach to employment land need and provision can be best descri</w:t>
      </w:r>
      <w:r w:rsidR="00C54F13">
        <w:rPr>
          <w:rFonts w:asciiTheme="minorHAnsi" w:hAnsiTheme="minorHAnsi" w:cstheme="minorHAnsi"/>
          <w:szCs w:val="24"/>
        </w:rPr>
        <w:t>b</w:t>
      </w:r>
      <w:r w:rsidRPr="00CE23A2">
        <w:rPr>
          <w:rFonts w:asciiTheme="minorHAnsi" w:hAnsiTheme="minorHAnsi" w:cstheme="minorHAnsi"/>
          <w:szCs w:val="24"/>
        </w:rPr>
        <w:t>ed as the 'Rear View Mirror' technique and cannot be termed proper planning as it does not take proper account of the material 'geo-political' and 'economic' factors that are going to have global impact over a large part of the Plan period and many experts project that there is going to be a recession followed by stagnation in the UK. This is not a context that would see the need for employment land provision of the scale that WMDC envisage, which is based on ever increasing demand.</w:t>
      </w:r>
    </w:p>
    <w:p w14:paraId="4130E728" w14:textId="77777777" w:rsidR="0086521A" w:rsidRPr="00CE23A2" w:rsidRDefault="0086521A" w:rsidP="00BD569D">
      <w:pPr>
        <w:spacing w:afterLines="0" w:after="0" w:line="360" w:lineRule="exact"/>
        <w:rPr>
          <w:rFonts w:cstheme="minorHAnsi"/>
          <w:sz w:val="24"/>
          <w:szCs w:val="24"/>
        </w:rPr>
      </w:pPr>
    </w:p>
    <w:p w14:paraId="255F39D0" w14:textId="18A3062F" w:rsidR="00FF111E" w:rsidRPr="00CE23A2" w:rsidRDefault="00FF111E" w:rsidP="00BD569D">
      <w:pPr>
        <w:spacing w:afterLines="0" w:after="0" w:line="360" w:lineRule="exact"/>
        <w:rPr>
          <w:rFonts w:cstheme="minorHAnsi"/>
          <w:sz w:val="24"/>
          <w:szCs w:val="24"/>
        </w:rPr>
      </w:pPr>
      <w:r w:rsidRPr="00CE23A2">
        <w:rPr>
          <w:rFonts w:cstheme="minorHAnsi"/>
          <w:sz w:val="24"/>
          <w:szCs w:val="24"/>
        </w:rPr>
        <w:t>All of the above are key requirements for the test of Local Plan soundness as set out in Section 35 of the National Planning Policy Framework.</w:t>
      </w:r>
    </w:p>
    <w:p w14:paraId="5E479874" w14:textId="77777777" w:rsidR="0086521A" w:rsidRPr="00CE23A2" w:rsidRDefault="0086521A" w:rsidP="00BD569D">
      <w:pPr>
        <w:spacing w:afterLines="0" w:after="0" w:line="360" w:lineRule="exact"/>
        <w:rPr>
          <w:rFonts w:cstheme="minorHAnsi"/>
          <w:sz w:val="24"/>
          <w:szCs w:val="24"/>
        </w:rPr>
      </w:pPr>
    </w:p>
    <w:p w14:paraId="51399A42" w14:textId="0C20B836" w:rsidR="00FF111E" w:rsidRPr="00CE23A2" w:rsidRDefault="00FF111E" w:rsidP="00BD569D">
      <w:pPr>
        <w:spacing w:afterLines="0" w:after="0" w:line="360" w:lineRule="exact"/>
        <w:rPr>
          <w:rFonts w:cstheme="minorHAnsi"/>
          <w:sz w:val="24"/>
          <w:szCs w:val="24"/>
        </w:rPr>
      </w:pPr>
      <w:r w:rsidRPr="00CE23A2">
        <w:rPr>
          <w:rFonts w:cstheme="minorHAnsi"/>
          <w:sz w:val="24"/>
          <w:szCs w:val="24"/>
        </w:rPr>
        <w:t>Turning to the narrow focus of the consultation document in more detail.</w:t>
      </w:r>
    </w:p>
    <w:p w14:paraId="5DC6620C" w14:textId="77777777" w:rsidR="00BF643A" w:rsidRPr="00CE23A2" w:rsidRDefault="00BF643A" w:rsidP="00BD569D">
      <w:pPr>
        <w:spacing w:afterLines="0" w:after="0" w:line="360" w:lineRule="exact"/>
        <w:rPr>
          <w:rFonts w:cstheme="minorHAnsi"/>
          <w:b/>
          <w:bCs/>
          <w:sz w:val="24"/>
          <w:szCs w:val="24"/>
        </w:rPr>
      </w:pPr>
    </w:p>
    <w:p w14:paraId="29DFAA93" w14:textId="4B1773E8" w:rsidR="00FF111E" w:rsidRPr="00CE23A2" w:rsidRDefault="00FF111E" w:rsidP="00BD569D">
      <w:pPr>
        <w:spacing w:afterLines="0" w:after="0" w:line="360" w:lineRule="exact"/>
        <w:rPr>
          <w:rFonts w:cstheme="minorHAnsi"/>
          <w:b/>
          <w:bCs/>
          <w:sz w:val="24"/>
          <w:szCs w:val="24"/>
        </w:rPr>
      </w:pPr>
      <w:r w:rsidRPr="00CE23A2">
        <w:rPr>
          <w:rFonts w:cstheme="minorHAnsi"/>
          <w:b/>
          <w:bCs/>
          <w:sz w:val="24"/>
          <w:szCs w:val="24"/>
        </w:rPr>
        <w:t>Policy Document W</w:t>
      </w:r>
      <w:r w:rsidR="00174C7B" w:rsidRPr="00CE23A2">
        <w:rPr>
          <w:rFonts w:cstheme="minorHAnsi"/>
          <w:b/>
          <w:bCs/>
          <w:sz w:val="24"/>
          <w:szCs w:val="24"/>
        </w:rPr>
        <w:t>DC</w:t>
      </w:r>
      <w:r w:rsidRPr="00CE23A2">
        <w:rPr>
          <w:rFonts w:cstheme="minorHAnsi"/>
          <w:b/>
          <w:bCs/>
          <w:sz w:val="24"/>
          <w:szCs w:val="24"/>
        </w:rPr>
        <w:t>110</w:t>
      </w:r>
    </w:p>
    <w:p w14:paraId="2CF7F008" w14:textId="77777777" w:rsidR="0060034F" w:rsidRPr="00CE23A2" w:rsidRDefault="0060034F" w:rsidP="00BD569D">
      <w:pPr>
        <w:spacing w:afterLines="0" w:after="0" w:line="360" w:lineRule="exact"/>
        <w:rPr>
          <w:rFonts w:cstheme="minorHAnsi"/>
          <w:b/>
          <w:bCs/>
          <w:sz w:val="24"/>
          <w:szCs w:val="24"/>
        </w:rPr>
      </w:pPr>
    </w:p>
    <w:p w14:paraId="6EAB0B48" w14:textId="2814A5B1" w:rsidR="0060034F" w:rsidRPr="00CE23A2" w:rsidRDefault="00FF111E" w:rsidP="00BD569D">
      <w:pPr>
        <w:spacing w:afterLines="0" w:after="0" w:line="360" w:lineRule="exact"/>
        <w:rPr>
          <w:rFonts w:cstheme="minorHAnsi"/>
          <w:b/>
          <w:bCs/>
          <w:sz w:val="24"/>
          <w:szCs w:val="24"/>
        </w:rPr>
      </w:pPr>
      <w:r w:rsidRPr="00CE23A2">
        <w:rPr>
          <w:rFonts w:cstheme="minorHAnsi"/>
          <w:b/>
          <w:bCs/>
          <w:sz w:val="24"/>
          <w:szCs w:val="24"/>
        </w:rPr>
        <w:t>Modification MM1.5, specifically in relation to site LP1332 - Land at Asdale Road, Durkar</w:t>
      </w:r>
    </w:p>
    <w:p w14:paraId="7A550BA5" w14:textId="3EC03481" w:rsidR="00FF111E" w:rsidRPr="00CE23A2" w:rsidRDefault="00FF111E" w:rsidP="00BD569D">
      <w:pPr>
        <w:spacing w:afterLines="0" w:after="0" w:line="360" w:lineRule="exact"/>
        <w:rPr>
          <w:rFonts w:cstheme="minorHAnsi"/>
          <w:sz w:val="24"/>
          <w:szCs w:val="24"/>
        </w:rPr>
      </w:pPr>
      <w:r w:rsidRPr="00CE23A2">
        <w:rPr>
          <w:rFonts w:cstheme="minorHAnsi"/>
          <w:sz w:val="24"/>
          <w:szCs w:val="24"/>
        </w:rPr>
        <w:t>We wish to reiterate and underline our previous concerns and that of many others that the site continues to perform an important Green Belt function and the exceptional circumstances required for the change to the Green Belt have not been met, including taking into account off-setting.  Further the site is not suitable for development, and if developed, it would cause permanent damage to the natural, physical and social infrastructure and environment and nearby communities.  The development of this attractive green area some distance away from the main population centres does not constitute sustainable development.</w:t>
      </w:r>
    </w:p>
    <w:p w14:paraId="5A062D1A" w14:textId="77777777" w:rsidR="0060034F" w:rsidRPr="00CE23A2" w:rsidRDefault="0060034F" w:rsidP="00BD569D">
      <w:pPr>
        <w:spacing w:afterLines="0" w:after="0" w:line="360" w:lineRule="exact"/>
        <w:rPr>
          <w:rFonts w:cstheme="minorHAnsi"/>
          <w:b/>
          <w:bCs/>
          <w:sz w:val="24"/>
          <w:szCs w:val="24"/>
        </w:rPr>
      </w:pPr>
    </w:p>
    <w:p w14:paraId="3D182003" w14:textId="59F04CDA" w:rsidR="0060034F" w:rsidRPr="00CE23A2" w:rsidRDefault="00FF111E" w:rsidP="00BD569D">
      <w:pPr>
        <w:spacing w:afterLines="0" w:after="0" w:line="360" w:lineRule="exact"/>
        <w:rPr>
          <w:rFonts w:cstheme="minorHAnsi"/>
          <w:b/>
          <w:bCs/>
          <w:sz w:val="24"/>
          <w:szCs w:val="24"/>
        </w:rPr>
      </w:pPr>
      <w:r w:rsidRPr="00CE23A2">
        <w:rPr>
          <w:rFonts w:cstheme="minorHAnsi"/>
          <w:b/>
          <w:bCs/>
          <w:sz w:val="24"/>
          <w:szCs w:val="24"/>
        </w:rPr>
        <w:t>Modification to Policy WSP 13</w:t>
      </w:r>
      <w:r w:rsidR="002F5294" w:rsidRPr="00CE23A2">
        <w:rPr>
          <w:rFonts w:cstheme="minorHAnsi"/>
          <w:b/>
          <w:bCs/>
          <w:sz w:val="24"/>
          <w:szCs w:val="24"/>
        </w:rPr>
        <w:t xml:space="preserve"> – Transport Network</w:t>
      </w:r>
      <w:r w:rsidR="00266E44" w:rsidRPr="00CE23A2">
        <w:rPr>
          <w:rFonts w:cstheme="minorHAnsi"/>
          <w:b/>
          <w:bCs/>
          <w:sz w:val="24"/>
          <w:szCs w:val="24"/>
        </w:rPr>
        <w:t>, specifically in relation to improvements to Denby Dale Road M1 Junction 39, Wakefield</w:t>
      </w:r>
    </w:p>
    <w:p w14:paraId="2F215B8A" w14:textId="39FD14EA" w:rsidR="00FF111E" w:rsidRPr="00CE23A2" w:rsidRDefault="00FF111E" w:rsidP="00BD569D">
      <w:pPr>
        <w:spacing w:afterLines="0" w:after="0" w:line="360" w:lineRule="exact"/>
        <w:rPr>
          <w:rFonts w:cstheme="minorHAnsi"/>
          <w:sz w:val="24"/>
          <w:szCs w:val="24"/>
        </w:rPr>
      </w:pPr>
      <w:r w:rsidRPr="00CE23A2">
        <w:rPr>
          <w:rFonts w:cstheme="minorHAnsi"/>
          <w:sz w:val="24"/>
          <w:szCs w:val="24"/>
        </w:rPr>
        <w:t xml:space="preserve">This makes reference to improvements to the highway network with an emphasis on giving priority to buses especially in relation to Denby Dale Road M1 Junction 39, Wakefield.  While we generally welcome the introduction of bus lanes or similar measures, in this context it is tokenism and largely nonsense.  The fundamental issue is that the site is not well served by public transport (at peak </w:t>
      </w:r>
      <w:r w:rsidRPr="00CE23A2">
        <w:rPr>
          <w:rFonts w:cstheme="minorHAnsi"/>
          <w:sz w:val="24"/>
          <w:szCs w:val="24"/>
        </w:rPr>
        <w:lastRenderedPageBreak/>
        <w:t xml:space="preserve">times there is only bus hour each way serving the Junction 39 roundabout) and is only really accessible by unsustainable modes of transport, especially by car.  Measures aimed at speeding up public transport that would be otherwise held up by traffic congestion while laudable will do little to address, and at best pay lip service, the fact that the site is in an unsuitable and unsustainable location. </w:t>
      </w:r>
    </w:p>
    <w:p w14:paraId="7A5E96EC" w14:textId="77777777" w:rsidR="0060034F" w:rsidRPr="00CE23A2" w:rsidRDefault="0060034F" w:rsidP="00BD569D">
      <w:pPr>
        <w:spacing w:afterLines="0" w:after="0" w:line="360" w:lineRule="exact"/>
        <w:rPr>
          <w:rFonts w:cstheme="minorHAnsi"/>
          <w:b/>
          <w:bCs/>
          <w:sz w:val="24"/>
          <w:szCs w:val="24"/>
        </w:rPr>
      </w:pPr>
    </w:p>
    <w:p w14:paraId="2DC182AB" w14:textId="72C13D6E" w:rsidR="00FF111E" w:rsidRPr="00CE23A2" w:rsidRDefault="00FF111E" w:rsidP="00BD569D">
      <w:pPr>
        <w:spacing w:afterLines="0" w:after="0" w:line="360" w:lineRule="exact"/>
        <w:rPr>
          <w:rFonts w:cstheme="minorHAnsi"/>
          <w:b/>
          <w:bCs/>
          <w:sz w:val="24"/>
          <w:szCs w:val="24"/>
        </w:rPr>
      </w:pPr>
      <w:r w:rsidRPr="00CE23A2">
        <w:rPr>
          <w:rFonts w:cstheme="minorHAnsi"/>
          <w:b/>
          <w:bCs/>
          <w:sz w:val="24"/>
          <w:szCs w:val="24"/>
        </w:rPr>
        <w:t>Modification MM1.3</w:t>
      </w:r>
      <w:r w:rsidR="00307B7B" w:rsidRPr="00CE23A2">
        <w:rPr>
          <w:rFonts w:cstheme="minorHAnsi"/>
          <w:b/>
          <w:bCs/>
          <w:sz w:val="24"/>
          <w:szCs w:val="24"/>
        </w:rPr>
        <w:t>, spe</w:t>
      </w:r>
      <w:r w:rsidR="00D0195C" w:rsidRPr="00CE23A2">
        <w:rPr>
          <w:rFonts w:cstheme="minorHAnsi"/>
          <w:b/>
          <w:bCs/>
          <w:sz w:val="24"/>
          <w:szCs w:val="24"/>
        </w:rPr>
        <w:t>ci</w:t>
      </w:r>
      <w:r w:rsidR="00307B7B" w:rsidRPr="00CE23A2">
        <w:rPr>
          <w:rFonts w:cstheme="minorHAnsi"/>
          <w:b/>
          <w:bCs/>
          <w:sz w:val="24"/>
          <w:szCs w:val="24"/>
        </w:rPr>
        <w:t xml:space="preserve">fically in relation </w:t>
      </w:r>
      <w:r w:rsidR="00D0195C" w:rsidRPr="00CE23A2">
        <w:rPr>
          <w:rFonts w:cstheme="minorHAnsi"/>
          <w:b/>
          <w:bCs/>
          <w:sz w:val="24"/>
          <w:szCs w:val="24"/>
        </w:rPr>
        <w:t>to the Settlement Hierarchy</w:t>
      </w:r>
    </w:p>
    <w:p w14:paraId="1659CFAB" w14:textId="5F8228CD" w:rsidR="00FF111E" w:rsidRPr="00CE23A2" w:rsidRDefault="00FF111E" w:rsidP="00BD569D">
      <w:pPr>
        <w:spacing w:afterLines="0" w:after="0" w:line="360" w:lineRule="exact"/>
        <w:rPr>
          <w:rFonts w:cstheme="minorHAnsi"/>
          <w:sz w:val="24"/>
          <w:szCs w:val="24"/>
        </w:rPr>
      </w:pPr>
      <w:r w:rsidRPr="00CE23A2">
        <w:rPr>
          <w:rFonts w:cstheme="minorHAnsi"/>
          <w:sz w:val="24"/>
          <w:szCs w:val="24"/>
        </w:rPr>
        <w:t xml:space="preserve">While we have no specific comments to make on the proposed modification, we wish to re-iterate our previous objection to the underlying principles and application of the Settlement Hierarchy.    It is flawed especially as it does not follow a clearly defined and logical process.   It makes no sense from a planning perspective or for the man on the street. It is car centric and does not give sufficient emphasis to prioritising the allocation of sites within or adjoining main settlements (especially Wakefield town) where day-to-day facilities and services are easily accessible by foot or public transport.  As such, it is contrary to national and local planning policies which aim to direct development to more sustainable locations.  </w:t>
      </w:r>
    </w:p>
    <w:p w14:paraId="0E8081CE" w14:textId="77777777" w:rsidR="00FF111E" w:rsidRDefault="00FF111E" w:rsidP="00BD569D">
      <w:pPr>
        <w:spacing w:afterLines="0" w:after="0" w:line="360" w:lineRule="exact"/>
        <w:rPr>
          <w:rFonts w:cstheme="minorHAnsi"/>
          <w:sz w:val="24"/>
          <w:szCs w:val="24"/>
        </w:rPr>
      </w:pPr>
      <w:r w:rsidRPr="00CE23A2">
        <w:rPr>
          <w:rFonts w:cstheme="minorHAnsi"/>
          <w:sz w:val="24"/>
          <w:szCs w:val="24"/>
        </w:rPr>
        <w:t>Finally, the hierarchy is largely based on a paper produced in 2008 – over 15 years ago!  There have been significant social and economic changes since, which it fails to take account of.  It is now out of date.</w:t>
      </w:r>
    </w:p>
    <w:p w14:paraId="6F75DA6B" w14:textId="77777777" w:rsidR="00577A81" w:rsidRPr="00CE23A2" w:rsidRDefault="00577A81" w:rsidP="00BD569D">
      <w:pPr>
        <w:spacing w:afterLines="0" w:after="0" w:line="360" w:lineRule="exact"/>
        <w:rPr>
          <w:rFonts w:cstheme="minorHAnsi"/>
          <w:sz w:val="24"/>
          <w:szCs w:val="24"/>
        </w:rPr>
      </w:pPr>
    </w:p>
    <w:p w14:paraId="7CD6C8EF" w14:textId="77777777" w:rsidR="00FF111E" w:rsidRPr="00CE23A2" w:rsidRDefault="00FF111E" w:rsidP="00BD569D">
      <w:pPr>
        <w:spacing w:afterLines="0" w:after="0" w:line="360" w:lineRule="exact"/>
        <w:rPr>
          <w:rFonts w:cstheme="minorHAnsi"/>
          <w:b/>
          <w:bCs/>
          <w:sz w:val="24"/>
          <w:szCs w:val="24"/>
        </w:rPr>
      </w:pPr>
      <w:r w:rsidRPr="00CE23A2">
        <w:rPr>
          <w:rFonts w:cstheme="minorHAnsi"/>
          <w:b/>
          <w:bCs/>
          <w:sz w:val="24"/>
          <w:szCs w:val="24"/>
        </w:rPr>
        <w:t>Document W111</w:t>
      </w:r>
    </w:p>
    <w:p w14:paraId="7E2A8591" w14:textId="77777777" w:rsidR="0060034F" w:rsidRPr="00CE23A2" w:rsidRDefault="0060034F" w:rsidP="00BD569D">
      <w:pPr>
        <w:spacing w:afterLines="0" w:after="0" w:line="360" w:lineRule="exact"/>
        <w:rPr>
          <w:rFonts w:cstheme="minorHAnsi"/>
          <w:b/>
          <w:bCs/>
          <w:sz w:val="24"/>
          <w:szCs w:val="24"/>
        </w:rPr>
      </w:pPr>
    </w:p>
    <w:p w14:paraId="56E77C66" w14:textId="19D0E694" w:rsidR="00FF111E" w:rsidRPr="00CE23A2" w:rsidRDefault="00FF111E" w:rsidP="00BD569D">
      <w:pPr>
        <w:spacing w:afterLines="0" w:after="0" w:line="360" w:lineRule="exact"/>
        <w:rPr>
          <w:rFonts w:cstheme="minorHAnsi"/>
          <w:b/>
          <w:bCs/>
          <w:sz w:val="24"/>
          <w:szCs w:val="24"/>
        </w:rPr>
      </w:pPr>
      <w:r w:rsidRPr="00CE23A2">
        <w:rPr>
          <w:rFonts w:cstheme="minorHAnsi"/>
          <w:b/>
          <w:bCs/>
          <w:sz w:val="24"/>
          <w:szCs w:val="24"/>
        </w:rPr>
        <w:t xml:space="preserve">Modification MM2.27 </w:t>
      </w:r>
      <w:r w:rsidR="009A4DD5" w:rsidRPr="00CE23A2">
        <w:rPr>
          <w:rFonts w:cstheme="minorHAnsi"/>
          <w:b/>
          <w:bCs/>
          <w:sz w:val="24"/>
          <w:szCs w:val="24"/>
        </w:rPr>
        <w:t>– Site LP1411</w:t>
      </w:r>
    </w:p>
    <w:p w14:paraId="36A57A56" w14:textId="61A8BC5F" w:rsidR="009A4DD5" w:rsidRPr="00CE23A2" w:rsidRDefault="003E5D7D" w:rsidP="00BD569D">
      <w:pPr>
        <w:spacing w:afterLines="0" w:after="0" w:line="360" w:lineRule="exact"/>
        <w:rPr>
          <w:rFonts w:cstheme="minorHAnsi"/>
          <w:sz w:val="24"/>
          <w:szCs w:val="24"/>
        </w:rPr>
      </w:pPr>
      <w:r w:rsidRPr="00CE23A2">
        <w:rPr>
          <w:rFonts w:cstheme="minorHAnsi"/>
          <w:sz w:val="24"/>
          <w:szCs w:val="24"/>
        </w:rPr>
        <w:t xml:space="preserve">We continue to strongly disagree that the exceptional circumstances required for a change in the Green Belt have been demonstrated and the site is suitable for development, nor that represents sustainable development.  The site while strategically located to the motorway network it is some distance from the main population centres.  This would mean that the overwhelming majority of journeys to it would </w:t>
      </w:r>
      <w:r w:rsidR="00577A81" w:rsidRPr="00BE0DB1">
        <w:rPr>
          <w:rFonts w:cstheme="minorHAnsi"/>
          <w:sz w:val="24"/>
          <w:szCs w:val="24"/>
        </w:rPr>
        <w:t>be</w:t>
      </w:r>
      <w:r w:rsidR="00577A81" w:rsidRPr="0037168A">
        <w:rPr>
          <w:rFonts w:cstheme="minorHAnsi"/>
          <w:b/>
          <w:bCs/>
          <w:color w:val="FF0000"/>
          <w:sz w:val="24"/>
          <w:szCs w:val="24"/>
        </w:rPr>
        <w:t xml:space="preserve"> </w:t>
      </w:r>
      <w:r w:rsidRPr="00CE23A2">
        <w:rPr>
          <w:rFonts w:cstheme="minorHAnsi"/>
          <w:sz w:val="24"/>
          <w:szCs w:val="24"/>
        </w:rPr>
        <w:t>by unsustainable forms of transport especially by private car.  While it is accepted there will be some benefits especially in terms of new economic and other opportunities these would not outweigh by a wide margin the harm it would cause, especially to the environment, landscape, biodiversity and the general negative impact it would have on the local character, amenity and already inadequate infrastructure.  It is simply not a suitable nor sustainable site for development.  Indeed, we understand that t</w:t>
      </w:r>
      <w:r w:rsidRPr="00CE23A2">
        <w:rPr>
          <w:rFonts w:cstheme="minorHAnsi"/>
          <w:sz w:val="24"/>
          <w:szCs w:val="24"/>
          <w:lang w:val="en-US"/>
        </w:rPr>
        <w:t xml:space="preserve">he site was initially rejected by WMDC for these very sound reasons.  </w:t>
      </w:r>
    </w:p>
    <w:p w14:paraId="4C7FEDF8" w14:textId="77777777" w:rsidR="0060034F" w:rsidRPr="00CE23A2" w:rsidRDefault="0060034F" w:rsidP="00BD569D">
      <w:pPr>
        <w:spacing w:afterLines="0" w:after="0" w:line="360" w:lineRule="exact"/>
        <w:rPr>
          <w:rFonts w:cstheme="minorHAnsi"/>
          <w:b/>
          <w:bCs/>
          <w:sz w:val="24"/>
          <w:szCs w:val="24"/>
        </w:rPr>
      </w:pPr>
    </w:p>
    <w:p w14:paraId="47865B73" w14:textId="405308A8" w:rsidR="00FF111E" w:rsidRPr="00CE23A2" w:rsidRDefault="00FF111E" w:rsidP="00BD569D">
      <w:pPr>
        <w:spacing w:afterLines="0" w:after="0" w:line="360" w:lineRule="exact"/>
        <w:rPr>
          <w:rFonts w:cstheme="minorHAnsi"/>
          <w:sz w:val="24"/>
          <w:szCs w:val="24"/>
        </w:rPr>
      </w:pPr>
      <w:r w:rsidRPr="00CE23A2">
        <w:rPr>
          <w:rFonts w:cstheme="minorHAnsi"/>
          <w:b/>
          <w:bCs/>
          <w:sz w:val="24"/>
          <w:szCs w:val="24"/>
        </w:rPr>
        <w:t xml:space="preserve">Modification MM2.31 – A636 development. </w:t>
      </w:r>
    </w:p>
    <w:p w14:paraId="086F29DD" w14:textId="214F7B4E" w:rsidR="00FF111E" w:rsidRPr="00CE23A2" w:rsidRDefault="00FF111E" w:rsidP="00BD569D">
      <w:pPr>
        <w:spacing w:afterLines="0" w:after="0" w:line="360" w:lineRule="exact"/>
        <w:rPr>
          <w:rFonts w:cstheme="minorHAnsi"/>
          <w:sz w:val="24"/>
          <w:szCs w:val="24"/>
        </w:rPr>
      </w:pPr>
      <w:r w:rsidRPr="00CE23A2">
        <w:rPr>
          <w:rFonts w:cstheme="minorHAnsi"/>
          <w:sz w:val="24"/>
          <w:szCs w:val="24"/>
        </w:rPr>
        <w:t>Again</w:t>
      </w:r>
      <w:r w:rsidR="00E14E2B">
        <w:rPr>
          <w:rFonts w:cstheme="minorHAnsi"/>
          <w:sz w:val="24"/>
          <w:szCs w:val="24"/>
        </w:rPr>
        <w:t xml:space="preserve">, </w:t>
      </w:r>
      <w:r w:rsidR="00E14E2B" w:rsidRPr="00BE0DB1">
        <w:rPr>
          <w:rFonts w:cstheme="minorHAnsi"/>
          <w:sz w:val="24"/>
          <w:szCs w:val="24"/>
        </w:rPr>
        <w:t>we</w:t>
      </w:r>
      <w:r w:rsidR="00E14E2B">
        <w:rPr>
          <w:rFonts w:cstheme="minorHAnsi"/>
          <w:sz w:val="24"/>
          <w:szCs w:val="24"/>
        </w:rPr>
        <w:t xml:space="preserve"> </w:t>
      </w:r>
      <w:r w:rsidRPr="00CE23A2">
        <w:rPr>
          <w:rFonts w:cstheme="minorHAnsi"/>
          <w:sz w:val="24"/>
          <w:szCs w:val="24"/>
        </w:rPr>
        <w:t xml:space="preserve">wish to underline and re-iterate our objections to the development.  Much of the development proposed in the Local Plan depends on the upgrade of roads such as this.  As such, it would promote already high dependence on car/vehicle for transport and would, therefore, represent a highly unsustainable form of development.   It would endanger </w:t>
      </w:r>
      <w:r w:rsidR="008F3054" w:rsidRPr="00CE23A2">
        <w:rPr>
          <w:rFonts w:cstheme="minorHAnsi"/>
          <w:sz w:val="24"/>
          <w:szCs w:val="24"/>
        </w:rPr>
        <w:t>public</w:t>
      </w:r>
      <w:r w:rsidRPr="00CE23A2">
        <w:rPr>
          <w:rFonts w:cstheme="minorHAnsi"/>
          <w:sz w:val="24"/>
          <w:szCs w:val="24"/>
        </w:rPr>
        <w:t xml:space="preserve"> safety by the </w:t>
      </w:r>
      <w:r w:rsidRPr="00CE23A2">
        <w:rPr>
          <w:rFonts w:cstheme="minorHAnsi"/>
          <w:sz w:val="24"/>
          <w:szCs w:val="24"/>
        </w:rPr>
        <w:lastRenderedPageBreak/>
        <w:t xml:space="preserve">additional traffic it would generate and the associated harmful emissions.  In particular, it would have an unacceptable adverse impact on air quality in the local area, which is already poor and if allowed will only make this worse even taking into </w:t>
      </w:r>
      <w:r w:rsidR="00A85E2E" w:rsidRPr="00BE0DB1">
        <w:rPr>
          <w:rFonts w:cstheme="minorHAnsi"/>
          <w:sz w:val="24"/>
          <w:szCs w:val="24"/>
        </w:rPr>
        <w:t xml:space="preserve">account </w:t>
      </w:r>
      <w:r w:rsidRPr="00CE23A2">
        <w:rPr>
          <w:rFonts w:cstheme="minorHAnsi"/>
          <w:sz w:val="24"/>
          <w:szCs w:val="24"/>
        </w:rPr>
        <w:t>the inadequate mitigation measures.  As such it would be contrary to national and local planning policies which seeks to support proper planning and sustainable forms of transport.</w:t>
      </w:r>
    </w:p>
    <w:p w14:paraId="41B5C647" w14:textId="77777777" w:rsidR="0060034F" w:rsidRPr="00CE23A2" w:rsidRDefault="0060034F" w:rsidP="00BD569D">
      <w:pPr>
        <w:spacing w:afterLines="0" w:after="0" w:line="360" w:lineRule="exact"/>
        <w:rPr>
          <w:rFonts w:cstheme="minorHAnsi"/>
          <w:b/>
          <w:bCs/>
          <w:sz w:val="24"/>
          <w:szCs w:val="24"/>
        </w:rPr>
      </w:pPr>
    </w:p>
    <w:p w14:paraId="1243E747" w14:textId="62D9343C" w:rsidR="00FF111E" w:rsidRPr="00CE23A2" w:rsidRDefault="00FF111E" w:rsidP="00BD569D">
      <w:pPr>
        <w:spacing w:afterLines="0" w:after="0" w:line="360" w:lineRule="exact"/>
        <w:rPr>
          <w:rFonts w:cstheme="minorHAnsi"/>
          <w:b/>
          <w:bCs/>
          <w:sz w:val="24"/>
          <w:szCs w:val="24"/>
        </w:rPr>
      </w:pPr>
      <w:r w:rsidRPr="00CE23A2">
        <w:rPr>
          <w:rFonts w:cstheme="minorHAnsi"/>
          <w:b/>
          <w:bCs/>
          <w:sz w:val="24"/>
          <w:szCs w:val="24"/>
        </w:rPr>
        <w:t>Document W112</w:t>
      </w:r>
    </w:p>
    <w:p w14:paraId="71B7F353" w14:textId="77777777" w:rsidR="0060034F" w:rsidRPr="00CE23A2" w:rsidRDefault="0060034F" w:rsidP="00BD569D">
      <w:pPr>
        <w:spacing w:afterLines="0" w:after="0" w:line="360" w:lineRule="exact"/>
        <w:rPr>
          <w:rFonts w:cstheme="minorHAnsi"/>
          <w:b/>
          <w:bCs/>
          <w:sz w:val="24"/>
          <w:szCs w:val="24"/>
        </w:rPr>
      </w:pPr>
    </w:p>
    <w:p w14:paraId="1DDA7A62" w14:textId="75845B85" w:rsidR="00564B10" w:rsidRPr="00CE23A2" w:rsidRDefault="00564B10" w:rsidP="00BD569D">
      <w:pPr>
        <w:spacing w:afterLines="0" w:after="0" w:line="360" w:lineRule="exact"/>
        <w:rPr>
          <w:rFonts w:cstheme="minorHAnsi"/>
          <w:b/>
          <w:bCs/>
          <w:sz w:val="24"/>
          <w:szCs w:val="24"/>
        </w:rPr>
      </w:pPr>
      <w:r w:rsidRPr="00CE23A2">
        <w:rPr>
          <w:rFonts w:cstheme="minorHAnsi"/>
          <w:b/>
          <w:bCs/>
          <w:sz w:val="24"/>
          <w:szCs w:val="24"/>
        </w:rPr>
        <w:t>Modification PM.29</w:t>
      </w:r>
      <w:r w:rsidR="004F6A07" w:rsidRPr="00CE23A2">
        <w:rPr>
          <w:rFonts w:cstheme="minorHAnsi"/>
          <w:b/>
          <w:bCs/>
          <w:sz w:val="24"/>
          <w:szCs w:val="24"/>
        </w:rPr>
        <w:t xml:space="preserve"> </w:t>
      </w:r>
      <w:r w:rsidR="00832C8E" w:rsidRPr="00CE23A2">
        <w:rPr>
          <w:rFonts w:cstheme="minorHAnsi"/>
          <w:b/>
          <w:bCs/>
          <w:sz w:val="24"/>
          <w:szCs w:val="24"/>
        </w:rPr>
        <w:t>- Green Belt Settlement Infill Boundary - amend boundary for LP954 (Chapelthorpe)</w:t>
      </w:r>
    </w:p>
    <w:p w14:paraId="6A458968" w14:textId="1B9A9D54" w:rsidR="00D85E0E" w:rsidRPr="00CE23A2" w:rsidRDefault="00832C8E" w:rsidP="00BD569D">
      <w:pPr>
        <w:spacing w:afterLines="0" w:after="0" w:line="360" w:lineRule="exact"/>
        <w:rPr>
          <w:rFonts w:cstheme="minorHAnsi"/>
          <w:sz w:val="24"/>
          <w:szCs w:val="24"/>
        </w:rPr>
      </w:pPr>
      <w:r w:rsidRPr="00CE23A2">
        <w:rPr>
          <w:rFonts w:cstheme="minorHAnsi"/>
          <w:sz w:val="24"/>
          <w:szCs w:val="24"/>
        </w:rPr>
        <w:t xml:space="preserve">We do not consider </w:t>
      </w:r>
      <w:r w:rsidR="00D85E0E" w:rsidRPr="00CE23A2">
        <w:rPr>
          <w:rFonts w:cstheme="minorHAnsi"/>
          <w:sz w:val="24"/>
          <w:szCs w:val="24"/>
        </w:rPr>
        <w:t xml:space="preserve">there </w:t>
      </w:r>
      <w:r w:rsidRPr="00CE23A2">
        <w:rPr>
          <w:rFonts w:cstheme="minorHAnsi"/>
          <w:sz w:val="24"/>
          <w:szCs w:val="24"/>
        </w:rPr>
        <w:t>is any need or</w:t>
      </w:r>
      <w:r w:rsidR="00D85E0E" w:rsidRPr="00CE23A2">
        <w:rPr>
          <w:rFonts w:cstheme="minorHAnsi"/>
          <w:sz w:val="24"/>
          <w:szCs w:val="24"/>
        </w:rPr>
        <w:t xml:space="preserve"> justifications </w:t>
      </w:r>
      <w:r w:rsidRPr="00CE23A2">
        <w:rPr>
          <w:rFonts w:cstheme="minorHAnsi"/>
          <w:sz w:val="24"/>
          <w:szCs w:val="24"/>
        </w:rPr>
        <w:t>to</w:t>
      </w:r>
      <w:r w:rsidR="00D85E0E" w:rsidRPr="00CE23A2">
        <w:rPr>
          <w:rFonts w:cstheme="minorHAnsi"/>
          <w:sz w:val="24"/>
          <w:szCs w:val="24"/>
        </w:rPr>
        <w:t xml:space="preserve"> alter</w:t>
      </w:r>
      <w:r w:rsidR="00422361" w:rsidRPr="00CE23A2">
        <w:rPr>
          <w:rFonts w:cstheme="minorHAnsi"/>
          <w:sz w:val="24"/>
          <w:szCs w:val="24"/>
        </w:rPr>
        <w:t xml:space="preserve"> the</w:t>
      </w:r>
      <w:r w:rsidR="00D85E0E" w:rsidRPr="00CE23A2">
        <w:rPr>
          <w:rFonts w:cstheme="minorHAnsi"/>
          <w:sz w:val="24"/>
          <w:szCs w:val="24"/>
        </w:rPr>
        <w:t xml:space="preserve"> existing robust boundary.</w:t>
      </w:r>
    </w:p>
    <w:p w14:paraId="1F4B6A1E" w14:textId="77777777" w:rsidR="0060034F" w:rsidRPr="00CE23A2" w:rsidRDefault="0060034F" w:rsidP="00BD569D">
      <w:pPr>
        <w:spacing w:afterLines="0" w:after="0" w:line="360" w:lineRule="exact"/>
        <w:rPr>
          <w:rFonts w:cstheme="minorHAnsi"/>
          <w:b/>
          <w:bCs/>
          <w:sz w:val="24"/>
          <w:szCs w:val="24"/>
        </w:rPr>
      </w:pPr>
    </w:p>
    <w:p w14:paraId="3D87A985" w14:textId="38FEBAA7" w:rsidR="00FF111E" w:rsidRPr="00CE23A2" w:rsidRDefault="00FF111E" w:rsidP="00BD569D">
      <w:pPr>
        <w:spacing w:afterLines="0" w:after="0" w:line="360" w:lineRule="exact"/>
        <w:rPr>
          <w:rFonts w:cstheme="minorHAnsi"/>
          <w:b/>
          <w:bCs/>
          <w:sz w:val="24"/>
          <w:szCs w:val="24"/>
        </w:rPr>
      </w:pPr>
      <w:r w:rsidRPr="00CE23A2">
        <w:rPr>
          <w:rFonts w:cstheme="minorHAnsi"/>
          <w:b/>
          <w:bCs/>
          <w:sz w:val="24"/>
          <w:szCs w:val="24"/>
        </w:rPr>
        <w:t>Appendix SA Vol 1</w:t>
      </w:r>
    </w:p>
    <w:p w14:paraId="55CB1B30" w14:textId="77777777" w:rsidR="0060034F" w:rsidRPr="00CE23A2" w:rsidRDefault="0060034F" w:rsidP="00BD569D">
      <w:pPr>
        <w:spacing w:afterLines="0" w:after="0" w:line="360" w:lineRule="exact"/>
        <w:rPr>
          <w:rFonts w:cstheme="minorHAnsi"/>
          <w:sz w:val="24"/>
          <w:szCs w:val="24"/>
        </w:rPr>
      </w:pPr>
    </w:p>
    <w:p w14:paraId="187F2EBB" w14:textId="5DE17292" w:rsidR="00FF111E" w:rsidRPr="00CE23A2" w:rsidRDefault="00FF111E" w:rsidP="00BD569D">
      <w:pPr>
        <w:spacing w:afterLines="0" w:after="0" w:line="360" w:lineRule="exact"/>
        <w:rPr>
          <w:rFonts w:cstheme="minorHAnsi"/>
          <w:sz w:val="24"/>
          <w:szCs w:val="24"/>
        </w:rPr>
      </w:pPr>
      <w:r w:rsidRPr="00CE23A2">
        <w:rPr>
          <w:rFonts w:cstheme="minorHAnsi"/>
          <w:sz w:val="24"/>
          <w:szCs w:val="24"/>
        </w:rPr>
        <w:t>Please see our earlier response</w:t>
      </w:r>
      <w:r w:rsidR="0060034F" w:rsidRPr="00CE23A2">
        <w:rPr>
          <w:rFonts w:cstheme="minorHAnsi"/>
          <w:sz w:val="24"/>
          <w:szCs w:val="24"/>
        </w:rPr>
        <w:t>s</w:t>
      </w:r>
      <w:r w:rsidRPr="00CE23A2">
        <w:rPr>
          <w:rFonts w:cstheme="minorHAnsi"/>
          <w:sz w:val="24"/>
          <w:szCs w:val="24"/>
        </w:rPr>
        <w:t xml:space="preserve"> to </w:t>
      </w:r>
      <w:r w:rsidR="00FB56C5" w:rsidRPr="00CE23A2">
        <w:rPr>
          <w:rFonts w:cstheme="minorHAnsi"/>
          <w:sz w:val="24"/>
          <w:szCs w:val="24"/>
        </w:rPr>
        <w:t>m</w:t>
      </w:r>
      <w:r w:rsidRPr="00CE23A2">
        <w:rPr>
          <w:rFonts w:cstheme="minorHAnsi"/>
          <w:sz w:val="24"/>
          <w:szCs w:val="24"/>
        </w:rPr>
        <w:t>odification</w:t>
      </w:r>
      <w:r w:rsidR="00FB56C5" w:rsidRPr="00CE23A2">
        <w:rPr>
          <w:rFonts w:cstheme="minorHAnsi"/>
          <w:sz w:val="24"/>
          <w:szCs w:val="24"/>
        </w:rPr>
        <w:t>s</w:t>
      </w:r>
      <w:r w:rsidRPr="00CE23A2">
        <w:rPr>
          <w:rFonts w:cstheme="minorHAnsi"/>
          <w:sz w:val="24"/>
          <w:szCs w:val="24"/>
        </w:rPr>
        <w:t xml:space="preserve"> MM1.5</w:t>
      </w:r>
      <w:r w:rsidR="00FB56C5" w:rsidRPr="00CE23A2">
        <w:rPr>
          <w:rFonts w:cstheme="minorHAnsi"/>
          <w:sz w:val="24"/>
          <w:szCs w:val="24"/>
        </w:rPr>
        <w:t xml:space="preserve"> and MM2.27.</w:t>
      </w:r>
    </w:p>
    <w:p w14:paraId="62E0DF80" w14:textId="77777777" w:rsidR="0060034F" w:rsidRPr="00CE23A2" w:rsidRDefault="0060034F" w:rsidP="00BD569D">
      <w:pPr>
        <w:spacing w:afterLines="0" w:after="0" w:line="360" w:lineRule="exact"/>
        <w:rPr>
          <w:rFonts w:cstheme="minorHAnsi"/>
          <w:b/>
          <w:bCs/>
          <w:sz w:val="24"/>
          <w:szCs w:val="24"/>
        </w:rPr>
      </w:pPr>
    </w:p>
    <w:p w14:paraId="6230867C" w14:textId="6BDEF16D" w:rsidR="00FF111E" w:rsidRPr="00CE23A2" w:rsidRDefault="00FF111E" w:rsidP="00BD569D">
      <w:pPr>
        <w:spacing w:afterLines="0" w:after="0" w:line="360" w:lineRule="exact"/>
        <w:rPr>
          <w:rFonts w:cstheme="minorHAnsi"/>
          <w:b/>
          <w:bCs/>
          <w:sz w:val="24"/>
          <w:szCs w:val="24"/>
        </w:rPr>
      </w:pPr>
      <w:r w:rsidRPr="00CE23A2">
        <w:rPr>
          <w:rFonts w:cstheme="minorHAnsi"/>
          <w:b/>
          <w:bCs/>
          <w:sz w:val="24"/>
          <w:szCs w:val="24"/>
        </w:rPr>
        <w:t>Document W116</w:t>
      </w:r>
    </w:p>
    <w:p w14:paraId="43B3A583" w14:textId="77777777" w:rsidR="0060034F" w:rsidRPr="00CE23A2" w:rsidRDefault="0060034F" w:rsidP="00BD569D">
      <w:pPr>
        <w:spacing w:afterLines="0" w:after="0" w:line="360" w:lineRule="exact"/>
        <w:rPr>
          <w:rFonts w:cstheme="minorHAnsi"/>
          <w:sz w:val="24"/>
          <w:szCs w:val="24"/>
        </w:rPr>
      </w:pPr>
    </w:p>
    <w:p w14:paraId="25B946B9" w14:textId="444F46D5" w:rsidR="00110A85" w:rsidRPr="000E2A5D" w:rsidRDefault="00FB56C5" w:rsidP="00BD569D">
      <w:pPr>
        <w:spacing w:afterLines="0" w:after="0" w:line="360" w:lineRule="exact"/>
        <w:rPr>
          <w:b/>
          <w:bCs/>
          <w:sz w:val="24"/>
          <w:szCs w:val="24"/>
        </w:rPr>
      </w:pPr>
      <w:r w:rsidRPr="00CE23A2">
        <w:rPr>
          <w:rFonts w:cstheme="minorHAnsi"/>
          <w:sz w:val="24"/>
          <w:szCs w:val="24"/>
        </w:rPr>
        <w:t>Please see our earlier response</w:t>
      </w:r>
      <w:r w:rsidR="0060034F" w:rsidRPr="00CE23A2">
        <w:rPr>
          <w:rFonts w:cstheme="minorHAnsi"/>
          <w:sz w:val="24"/>
          <w:szCs w:val="24"/>
        </w:rPr>
        <w:t>s</w:t>
      </w:r>
      <w:r w:rsidRPr="00CE23A2">
        <w:rPr>
          <w:rFonts w:cstheme="minorHAnsi"/>
          <w:sz w:val="24"/>
          <w:szCs w:val="24"/>
        </w:rPr>
        <w:t xml:space="preserve"> to modifications MM1.5 and MM2.27.</w:t>
      </w:r>
    </w:p>
    <w:p w14:paraId="7D748450" w14:textId="77777777" w:rsidR="000E2A5D" w:rsidRPr="00153BF1" w:rsidRDefault="000E2A5D" w:rsidP="00BD569D">
      <w:pPr>
        <w:spacing w:after="240"/>
        <w:rPr>
          <w:sz w:val="24"/>
          <w:szCs w:val="24"/>
        </w:rPr>
      </w:pPr>
    </w:p>
    <w:p w14:paraId="1AEE7DFC" w14:textId="77777777" w:rsidR="00F45F52" w:rsidRPr="00153BF1" w:rsidRDefault="00F45F52" w:rsidP="00BD569D">
      <w:pPr>
        <w:spacing w:after="240" w:line="360" w:lineRule="auto"/>
        <w:rPr>
          <w:rFonts w:ascii="Arial" w:hAnsi="Arial" w:cs="Arial"/>
          <w:sz w:val="24"/>
          <w:szCs w:val="24"/>
        </w:rPr>
      </w:pPr>
    </w:p>
    <w:p w14:paraId="5238BB87" w14:textId="77777777" w:rsidR="00722589" w:rsidRPr="00385B2B" w:rsidRDefault="00722589" w:rsidP="00BD569D">
      <w:pPr>
        <w:spacing w:after="240" w:line="360" w:lineRule="auto"/>
        <w:rPr>
          <w:rFonts w:ascii="Arial" w:hAnsi="Arial" w:cs="Arial"/>
        </w:rPr>
      </w:pPr>
    </w:p>
    <w:p w14:paraId="4998B336" w14:textId="77777777" w:rsidR="00722589" w:rsidRPr="00AB2783" w:rsidRDefault="00722589" w:rsidP="00BD569D">
      <w:pPr>
        <w:spacing w:after="240"/>
        <w:rPr>
          <w:rFonts w:ascii="Arial" w:hAnsi="Arial" w:cs="Arial"/>
          <w:sz w:val="24"/>
          <w:szCs w:val="24"/>
        </w:rPr>
      </w:pPr>
    </w:p>
    <w:p w14:paraId="1F22D4A3" w14:textId="5E1FCCDC" w:rsidR="00386BFA" w:rsidRDefault="00386BFA" w:rsidP="00BD569D">
      <w:pPr>
        <w:shd w:val="clear" w:color="auto" w:fill="FFFFFF"/>
        <w:spacing w:before="120" w:afterLines="0" w:after="240" w:line="240" w:lineRule="auto"/>
      </w:pPr>
    </w:p>
    <w:sectPr w:rsidR="00386BFA" w:rsidSect="00B55F29">
      <w:headerReference w:type="even" r:id="rId7"/>
      <w:headerReference w:type="default" r:id="rId8"/>
      <w:footerReference w:type="even" r:id="rId9"/>
      <w:footerReference w:type="default" r:id="rId10"/>
      <w:headerReference w:type="first" r:id="rId11"/>
      <w:footerReference w:type="first" r:id="rId12"/>
      <w:pgSz w:w="11906" w:h="16838"/>
      <w:pgMar w:top="142" w:right="1133" w:bottom="1440" w:left="1134" w:header="708" w:footer="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F60710" w14:textId="77777777" w:rsidR="00CF14F3" w:rsidRDefault="00CF14F3" w:rsidP="0034133D">
      <w:pPr>
        <w:spacing w:after="240" w:line="240" w:lineRule="auto"/>
      </w:pPr>
      <w:r>
        <w:separator/>
      </w:r>
    </w:p>
  </w:endnote>
  <w:endnote w:type="continuationSeparator" w:id="0">
    <w:p w14:paraId="1F43249E" w14:textId="77777777" w:rsidR="00CF14F3" w:rsidRDefault="00CF14F3" w:rsidP="0034133D">
      <w:pPr>
        <w:spacing w:after="24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1267E" w14:textId="77777777" w:rsidR="0034133D" w:rsidRDefault="0034133D">
    <w:pPr>
      <w:pStyle w:val="Footer"/>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b/>
        <w:bCs/>
        <w:sz w:val="20"/>
        <w:szCs w:val="20"/>
      </w:rPr>
      <w:id w:val="740066594"/>
      <w:docPartObj>
        <w:docPartGallery w:val="Page Numbers (Bottom of Page)"/>
        <w:docPartUnique/>
      </w:docPartObj>
    </w:sdtPr>
    <w:sdtEndPr/>
    <w:sdtContent>
      <w:sdt>
        <w:sdtPr>
          <w:rPr>
            <w:b/>
            <w:bCs/>
            <w:sz w:val="20"/>
            <w:szCs w:val="20"/>
          </w:rPr>
          <w:id w:val="-1705238520"/>
          <w:docPartObj>
            <w:docPartGallery w:val="Page Numbers (Top of Page)"/>
            <w:docPartUnique/>
          </w:docPartObj>
        </w:sdtPr>
        <w:sdtEndPr/>
        <w:sdtContent>
          <w:p w14:paraId="39629558" w14:textId="6DC15F76" w:rsidR="0034133D" w:rsidRPr="0034133D" w:rsidRDefault="0034133D">
            <w:pPr>
              <w:pStyle w:val="Footer"/>
              <w:spacing w:after="240"/>
              <w:rPr>
                <w:b/>
                <w:bCs/>
                <w:sz w:val="20"/>
                <w:szCs w:val="20"/>
              </w:rPr>
            </w:pPr>
            <w:r>
              <w:rPr>
                <w:b/>
                <w:bCs/>
                <w:sz w:val="20"/>
                <w:szCs w:val="20"/>
              </w:rPr>
              <w:t>P</w:t>
            </w:r>
            <w:r w:rsidRPr="0034133D">
              <w:rPr>
                <w:b/>
                <w:bCs/>
                <w:sz w:val="20"/>
                <w:szCs w:val="20"/>
              </w:rPr>
              <w:t xml:space="preserve">age </w:t>
            </w:r>
            <w:r w:rsidRPr="0034133D">
              <w:rPr>
                <w:b/>
                <w:bCs/>
                <w:sz w:val="20"/>
                <w:szCs w:val="20"/>
              </w:rPr>
              <w:fldChar w:fldCharType="begin"/>
            </w:r>
            <w:r w:rsidRPr="0034133D">
              <w:rPr>
                <w:b/>
                <w:bCs/>
                <w:sz w:val="20"/>
                <w:szCs w:val="20"/>
              </w:rPr>
              <w:instrText xml:space="preserve"> PAGE </w:instrText>
            </w:r>
            <w:r w:rsidRPr="0034133D">
              <w:rPr>
                <w:b/>
                <w:bCs/>
                <w:sz w:val="20"/>
                <w:szCs w:val="20"/>
              </w:rPr>
              <w:fldChar w:fldCharType="separate"/>
            </w:r>
            <w:r w:rsidRPr="0034133D">
              <w:rPr>
                <w:b/>
                <w:bCs/>
                <w:noProof/>
                <w:sz w:val="20"/>
                <w:szCs w:val="20"/>
              </w:rPr>
              <w:t>2</w:t>
            </w:r>
            <w:r w:rsidRPr="0034133D">
              <w:rPr>
                <w:b/>
                <w:bCs/>
                <w:sz w:val="20"/>
                <w:szCs w:val="20"/>
              </w:rPr>
              <w:fldChar w:fldCharType="end"/>
            </w:r>
            <w:r w:rsidRPr="0034133D">
              <w:rPr>
                <w:b/>
                <w:bCs/>
                <w:sz w:val="20"/>
                <w:szCs w:val="20"/>
              </w:rPr>
              <w:t xml:space="preserve"> of </w:t>
            </w:r>
            <w:r w:rsidRPr="0034133D">
              <w:rPr>
                <w:b/>
                <w:bCs/>
                <w:sz w:val="20"/>
                <w:szCs w:val="20"/>
              </w:rPr>
              <w:fldChar w:fldCharType="begin"/>
            </w:r>
            <w:r w:rsidRPr="0034133D">
              <w:rPr>
                <w:b/>
                <w:bCs/>
                <w:sz w:val="20"/>
                <w:szCs w:val="20"/>
              </w:rPr>
              <w:instrText xml:space="preserve"> NUMPAGES  </w:instrText>
            </w:r>
            <w:r w:rsidRPr="0034133D">
              <w:rPr>
                <w:b/>
                <w:bCs/>
                <w:sz w:val="20"/>
                <w:szCs w:val="20"/>
              </w:rPr>
              <w:fldChar w:fldCharType="separate"/>
            </w:r>
            <w:r w:rsidRPr="0034133D">
              <w:rPr>
                <w:b/>
                <w:bCs/>
                <w:noProof/>
                <w:sz w:val="20"/>
                <w:szCs w:val="20"/>
              </w:rPr>
              <w:t>2</w:t>
            </w:r>
            <w:r w:rsidRPr="0034133D">
              <w:rPr>
                <w:b/>
                <w:bCs/>
                <w:sz w:val="20"/>
                <w:szCs w:val="20"/>
              </w:rPr>
              <w:fldChar w:fldCharType="end"/>
            </w:r>
          </w:p>
          <w:p w14:paraId="4102A3F5" w14:textId="0DAB2D85" w:rsidR="0034133D" w:rsidRPr="0034133D" w:rsidRDefault="0034133D">
            <w:pPr>
              <w:pStyle w:val="Footer"/>
              <w:spacing w:after="240"/>
              <w:rPr>
                <w:b/>
                <w:bCs/>
                <w:sz w:val="20"/>
                <w:szCs w:val="20"/>
              </w:rPr>
            </w:pPr>
            <w:r w:rsidRPr="0034133D">
              <w:rPr>
                <w:b/>
                <w:bCs/>
                <w:sz w:val="20"/>
                <w:szCs w:val="20"/>
              </w:rPr>
              <w:t>Crigglestone Parish Council – response to Pre-Main Modifications Consultation May 2023</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FAF3E" w14:textId="77777777" w:rsidR="0034133D" w:rsidRDefault="0034133D">
    <w:pPr>
      <w:pStyle w:val="Footer"/>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DB0DA1" w14:textId="77777777" w:rsidR="00CF14F3" w:rsidRDefault="00CF14F3" w:rsidP="0034133D">
      <w:pPr>
        <w:spacing w:after="240" w:line="240" w:lineRule="auto"/>
      </w:pPr>
      <w:r>
        <w:separator/>
      </w:r>
    </w:p>
  </w:footnote>
  <w:footnote w:type="continuationSeparator" w:id="0">
    <w:p w14:paraId="4A2B61F2" w14:textId="77777777" w:rsidR="00CF14F3" w:rsidRDefault="00CF14F3" w:rsidP="0034133D">
      <w:pPr>
        <w:spacing w:after="24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E0476" w14:textId="77777777" w:rsidR="0034133D" w:rsidRDefault="0034133D">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5EE50" w14:textId="77777777" w:rsidR="0034133D" w:rsidRDefault="0034133D">
    <w:pPr>
      <w:pStyle w:val="Heade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C6E66" w14:textId="77777777" w:rsidR="0034133D" w:rsidRDefault="0034133D">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75C8A"/>
    <w:multiLevelType w:val="hybridMultilevel"/>
    <w:tmpl w:val="3888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F76C3"/>
    <w:multiLevelType w:val="multilevel"/>
    <w:tmpl w:val="CEEC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E7F8B"/>
    <w:multiLevelType w:val="hybridMultilevel"/>
    <w:tmpl w:val="B6DCAC12"/>
    <w:lvl w:ilvl="0" w:tplc="FFFFFFFF">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513E07"/>
    <w:multiLevelType w:val="hybridMultilevel"/>
    <w:tmpl w:val="932227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015073"/>
    <w:multiLevelType w:val="hybridMultilevel"/>
    <w:tmpl w:val="43F21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453FAC"/>
    <w:multiLevelType w:val="multilevel"/>
    <w:tmpl w:val="CC98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1F1AAA"/>
    <w:multiLevelType w:val="hybridMultilevel"/>
    <w:tmpl w:val="AFEC79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B82558"/>
    <w:multiLevelType w:val="hybridMultilevel"/>
    <w:tmpl w:val="9A54F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7297509">
    <w:abstractNumId w:val="3"/>
  </w:num>
  <w:num w:numId="2" w16cid:durableId="2084719612">
    <w:abstractNumId w:val="1"/>
  </w:num>
  <w:num w:numId="3" w16cid:durableId="1446121579">
    <w:abstractNumId w:val="0"/>
  </w:num>
  <w:num w:numId="4" w16cid:durableId="652102189">
    <w:abstractNumId w:val="6"/>
  </w:num>
  <w:num w:numId="5" w16cid:durableId="7542824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7322276">
    <w:abstractNumId w:val="2"/>
  </w:num>
  <w:num w:numId="7" w16cid:durableId="1434351610">
    <w:abstractNumId w:val="4"/>
  </w:num>
  <w:num w:numId="8" w16cid:durableId="575169014">
    <w:abstractNumId w:val="4"/>
  </w:num>
  <w:num w:numId="9" w16cid:durableId="1970354209">
    <w:abstractNumId w:val="0"/>
  </w:num>
  <w:num w:numId="10" w16cid:durableId="758520980">
    <w:abstractNumId w:val="5"/>
  </w:num>
  <w:num w:numId="11" w16cid:durableId="11109034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Q0tDA3MDA3NjMyNzFS0lEKTi0uzszPAymwrAUAvqq/7SwAAAA="/>
  </w:docVars>
  <w:rsids>
    <w:rsidRoot w:val="001F6889"/>
    <w:rsid w:val="00003B59"/>
    <w:rsid w:val="00006CC2"/>
    <w:rsid w:val="000118A5"/>
    <w:rsid w:val="000120EB"/>
    <w:rsid w:val="00013295"/>
    <w:rsid w:val="00013522"/>
    <w:rsid w:val="000149B4"/>
    <w:rsid w:val="00026BC3"/>
    <w:rsid w:val="000331E7"/>
    <w:rsid w:val="000349EB"/>
    <w:rsid w:val="00037DE2"/>
    <w:rsid w:val="00041C76"/>
    <w:rsid w:val="000453DB"/>
    <w:rsid w:val="00045663"/>
    <w:rsid w:val="00045DDE"/>
    <w:rsid w:val="0005142C"/>
    <w:rsid w:val="00054580"/>
    <w:rsid w:val="00062205"/>
    <w:rsid w:val="00073C71"/>
    <w:rsid w:val="00076ACD"/>
    <w:rsid w:val="00083212"/>
    <w:rsid w:val="00083F6E"/>
    <w:rsid w:val="00084B46"/>
    <w:rsid w:val="00085B9C"/>
    <w:rsid w:val="00085E6C"/>
    <w:rsid w:val="0009016F"/>
    <w:rsid w:val="000919CC"/>
    <w:rsid w:val="000938E3"/>
    <w:rsid w:val="00095209"/>
    <w:rsid w:val="00095EB8"/>
    <w:rsid w:val="000A2B3B"/>
    <w:rsid w:val="000A4D93"/>
    <w:rsid w:val="000A6BE1"/>
    <w:rsid w:val="000B04BC"/>
    <w:rsid w:val="000B5930"/>
    <w:rsid w:val="000C669F"/>
    <w:rsid w:val="000C7738"/>
    <w:rsid w:val="000C7F1C"/>
    <w:rsid w:val="000D1CCE"/>
    <w:rsid w:val="000D22FE"/>
    <w:rsid w:val="000D64E1"/>
    <w:rsid w:val="000E2A5D"/>
    <w:rsid w:val="000E3338"/>
    <w:rsid w:val="000E3988"/>
    <w:rsid w:val="000E4899"/>
    <w:rsid w:val="000F57DF"/>
    <w:rsid w:val="000F6325"/>
    <w:rsid w:val="000F761B"/>
    <w:rsid w:val="00101000"/>
    <w:rsid w:val="001034B9"/>
    <w:rsid w:val="00110A85"/>
    <w:rsid w:val="00112E91"/>
    <w:rsid w:val="00113F8D"/>
    <w:rsid w:val="0012734C"/>
    <w:rsid w:val="00131944"/>
    <w:rsid w:val="00132001"/>
    <w:rsid w:val="00135692"/>
    <w:rsid w:val="0015087C"/>
    <w:rsid w:val="00150C1D"/>
    <w:rsid w:val="0015153D"/>
    <w:rsid w:val="00153BF1"/>
    <w:rsid w:val="00154FDF"/>
    <w:rsid w:val="001617F0"/>
    <w:rsid w:val="001621E5"/>
    <w:rsid w:val="00164E59"/>
    <w:rsid w:val="00166CFF"/>
    <w:rsid w:val="00167455"/>
    <w:rsid w:val="0017179B"/>
    <w:rsid w:val="00174C7B"/>
    <w:rsid w:val="00175F58"/>
    <w:rsid w:val="001802CE"/>
    <w:rsid w:val="00181306"/>
    <w:rsid w:val="00184F0F"/>
    <w:rsid w:val="0019186D"/>
    <w:rsid w:val="0019753F"/>
    <w:rsid w:val="001979FA"/>
    <w:rsid w:val="001A1FA2"/>
    <w:rsid w:val="001A3B2D"/>
    <w:rsid w:val="001A67C2"/>
    <w:rsid w:val="001A68E2"/>
    <w:rsid w:val="001B3F30"/>
    <w:rsid w:val="001C1202"/>
    <w:rsid w:val="001C4912"/>
    <w:rsid w:val="001C4C79"/>
    <w:rsid w:val="001C5544"/>
    <w:rsid w:val="001C5BE6"/>
    <w:rsid w:val="001C7D4B"/>
    <w:rsid w:val="001D24EF"/>
    <w:rsid w:val="001D5951"/>
    <w:rsid w:val="001D623E"/>
    <w:rsid w:val="001E44E9"/>
    <w:rsid w:val="001E77F9"/>
    <w:rsid w:val="001F1157"/>
    <w:rsid w:val="001F2868"/>
    <w:rsid w:val="001F4EE0"/>
    <w:rsid w:val="001F6889"/>
    <w:rsid w:val="00206F7A"/>
    <w:rsid w:val="002077FB"/>
    <w:rsid w:val="00213A18"/>
    <w:rsid w:val="0022264C"/>
    <w:rsid w:val="00225308"/>
    <w:rsid w:val="002267F9"/>
    <w:rsid w:val="0023148B"/>
    <w:rsid w:val="00234C60"/>
    <w:rsid w:val="00234F69"/>
    <w:rsid w:val="00242F15"/>
    <w:rsid w:val="0024540C"/>
    <w:rsid w:val="002504F7"/>
    <w:rsid w:val="00251433"/>
    <w:rsid w:val="00266E44"/>
    <w:rsid w:val="00275442"/>
    <w:rsid w:val="0027659A"/>
    <w:rsid w:val="002777E5"/>
    <w:rsid w:val="002871AB"/>
    <w:rsid w:val="002913E8"/>
    <w:rsid w:val="00292BDB"/>
    <w:rsid w:val="00293D95"/>
    <w:rsid w:val="00295E0B"/>
    <w:rsid w:val="002961E8"/>
    <w:rsid w:val="00296A44"/>
    <w:rsid w:val="002A15F4"/>
    <w:rsid w:val="002A5933"/>
    <w:rsid w:val="002A5B86"/>
    <w:rsid w:val="002A65D2"/>
    <w:rsid w:val="002B2121"/>
    <w:rsid w:val="002B42F3"/>
    <w:rsid w:val="002C03F6"/>
    <w:rsid w:val="002C559D"/>
    <w:rsid w:val="002C7A3E"/>
    <w:rsid w:val="002E21B4"/>
    <w:rsid w:val="002E3B33"/>
    <w:rsid w:val="002E7C61"/>
    <w:rsid w:val="002F0791"/>
    <w:rsid w:val="002F5294"/>
    <w:rsid w:val="002F5BFA"/>
    <w:rsid w:val="002F742A"/>
    <w:rsid w:val="002F77B0"/>
    <w:rsid w:val="00306D39"/>
    <w:rsid w:val="00307B7B"/>
    <w:rsid w:val="0031044D"/>
    <w:rsid w:val="00315A72"/>
    <w:rsid w:val="00321907"/>
    <w:rsid w:val="003219BC"/>
    <w:rsid w:val="003227A4"/>
    <w:rsid w:val="00322D3E"/>
    <w:rsid w:val="003252F8"/>
    <w:rsid w:val="0034133D"/>
    <w:rsid w:val="00341E4E"/>
    <w:rsid w:val="003424E5"/>
    <w:rsid w:val="0034731A"/>
    <w:rsid w:val="00351CED"/>
    <w:rsid w:val="003529D4"/>
    <w:rsid w:val="00357BEB"/>
    <w:rsid w:val="00360F8A"/>
    <w:rsid w:val="00364A5E"/>
    <w:rsid w:val="00367AFE"/>
    <w:rsid w:val="0037168A"/>
    <w:rsid w:val="003724DD"/>
    <w:rsid w:val="003751D9"/>
    <w:rsid w:val="003768B4"/>
    <w:rsid w:val="00381D96"/>
    <w:rsid w:val="003838BE"/>
    <w:rsid w:val="00383B39"/>
    <w:rsid w:val="00385B2B"/>
    <w:rsid w:val="00386BFA"/>
    <w:rsid w:val="003916FF"/>
    <w:rsid w:val="0039772A"/>
    <w:rsid w:val="00397A55"/>
    <w:rsid w:val="003B16D2"/>
    <w:rsid w:val="003B4F58"/>
    <w:rsid w:val="003C08D5"/>
    <w:rsid w:val="003C3790"/>
    <w:rsid w:val="003C46C7"/>
    <w:rsid w:val="003C4D58"/>
    <w:rsid w:val="003C5472"/>
    <w:rsid w:val="003C7514"/>
    <w:rsid w:val="003C7EB1"/>
    <w:rsid w:val="003D6DC8"/>
    <w:rsid w:val="003D79A8"/>
    <w:rsid w:val="003E2826"/>
    <w:rsid w:val="003E4E96"/>
    <w:rsid w:val="003E5D7D"/>
    <w:rsid w:val="003E6667"/>
    <w:rsid w:val="003F2DC0"/>
    <w:rsid w:val="00400EA1"/>
    <w:rsid w:val="00404163"/>
    <w:rsid w:val="00410FAC"/>
    <w:rsid w:val="0041151A"/>
    <w:rsid w:val="00422361"/>
    <w:rsid w:val="00423A60"/>
    <w:rsid w:val="00423BA3"/>
    <w:rsid w:val="004246EA"/>
    <w:rsid w:val="004276F9"/>
    <w:rsid w:val="0043067A"/>
    <w:rsid w:val="00432841"/>
    <w:rsid w:val="0043482A"/>
    <w:rsid w:val="0044030A"/>
    <w:rsid w:val="00440BBD"/>
    <w:rsid w:val="00442688"/>
    <w:rsid w:val="00452540"/>
    <w:rsid w:val="00456113"/>
    <w:rsid w:val="00456979"/>
    <w:rsid w:val="00460E66"/>
    <w:rsid w:val="0046105A"/>
    <w:rsid w:val="00461AE6"/>
    <w:rsid w:val="00475B9E"/>
    <w:rsid w:val="00477D5C"/>
    <w:rsid w:val="004819D9"/>
    <w:rsid w:val="004823A5"/>
    <w:rsid w:val="00484E77"/>
    <w:rsid w:val="00485588"/>
    <w:rsid w:val="004871D2"/>
    <w:rsid w:val="0049556B"/>
    <w:rsid w:val="00496885"/>
    <w:rsid w:val="00496D92"/>
    <w:rsid w:val="00497205"/>
    <w:rsid w:val="004B153B"/>
    <w:rsid w:val="004B4F6E"/>
    <w:rsid w:val="004C5909"/>
    <w:rsid w:val="004C60B9"/>
    <w:rsid w:val="004C6A7A"/>
    <w:rsid w:val="004D70A7"/>
    <w:rsid w:val="004E0C69"/>
    <w:rsid w:val="004F0E19"/>
    <w:rsid w:val="004F312C"/>
    <w:rsid w:val="004F5DA8"/>
    <w:rsid w:val="004F665A"/>
    <w:rsid w:val="004F6A07"/>
    <w:rsid w:val="005007AD"/>
    <w:rsid w:val="0050632E"/>
    <w:rsid w:val="005110C3"/>
    <w:rsid w:val="0051197A"/>
    <w:rsid w:val="005136B7"/>
    <w:rsid w:val="0052573E"/>
    <w:rsid w:val="00530E0B"/>
    <w:rsid w:val="00536F66"/>
    <w:rsid w:val="00546960"/>
    <w:rsid w:val="00552F81"/>
    <w:rsid w:val="0055404E"/>
    <w:rsid w:val="00555F56"/>
    <w:rsid w:val="00564B10"/>
    <w:rsid w:val="00566717"/>
    <w:rsid w:val="00575566"/>
    <w:rsid w:val="005759BD"/>
    <w:rsid w:val="00577264"/>
    <w:rsid w:val="00577A81"/>
    <w:rsid w:val="00584103"/>
    <w:rsid w:val="00585ACA"/>
    <w:rsid w:val="00586DFF"/>
    <w:rsid w:val="005A15F6"/>
    <w:rsid w:val="005A36B7"/>
    <w:rsid w:val="005A5F06"/>
    <w:rsid w:val="005B2DC6"/>
    <w:rsid w:val="005B5C9C"/>
    <w:rsid w:val="005C3740"/>
    <w:rsid w:val="005C4ED7"/>
    <w:rsid w:val="005C642C"/>
    <w:rsid w:val="005D1562"/>
    <w:rsid w:val="005D3B71"/>
    <w:rsid w:val="005D6106"/>
    <w:rsid w:val="005D7A58"/>
    <w:rsid w:val="005E60BB"/>
    <w:rsid w:val="005E6E23"/>
    <w:rsid w:val="005F08FC"/>
    <w:rsid w:val="005F7C0C"/>
    <w:rsid w:val="0060034F"/>
    <w:rsid w:val="00603873"/>
    <w:rsid w:val="00605E39"/>
    <w:rsid w:val="0061033B"/>
    <w:rsid w:val="00613638"/>
    <w:rsid w:val="00613949"/>
    <w:rsid w:val="006179D1"/>
    <w:rsid w:val="00623D78"/>
    <w:rsid w:val="00627A70"/>
    <w:rsid w:val="00632FD0"/>
    <w:rsid w:val="006355DA"/>
    <w:rsid w:val="00640639"/>
    <w:rsid w:val="006444D8"/>
    <w:rsid w:val="0065019E"/>
    <w:rsid w:val="00655876"/>
    <w:rsid w:val="00655BC0"/>
    <w:rsid w:val="00656B46"/>
    <w:rsid w:val="00660FB6"/>
    <w:rsid w:val="006629DD"/>
    <w:rsid w:val="0067387A"/>
    <w:rsid w:val="006759CB"/>
    <w:rsid w:val="00675A79"/>
    <w:rsid w:val="00677CEF"/>
    <w:rsid w:val="00684BE2"/>
    <w:rsid w:val="006875F9"/>
    <w:rsid w:val="006965F4"/>
    <w:rsid w:val="006970BB"/>
    <w:rsid w:val="006A2068"/>
    <w:rsid w:val="006A2368"/>
    <w:rsid w:val="006A4029"/>
    <w:rsid w:val="006A41B0"/>
    <w:rsid w:val="006A70F3"/>
    <w:rsid w:val="006B3959"/>
    <w:rsid w:val="006B51F0"/>
    <w:rsid w:val="006B7984"/>
    <w:rsid w:val="006C17A2"/>
    <w:rsid w:val="006C6DBB"/>
    <w:rsid w:val="006C77D6"/>
    <w:rsid w:val="006D2CB0"/>
    <w:rsid w:val="006D322D"/>
    <w:rsid w:val="006D6230"/>
    <w:rsid w:val="006E21D9"/>
    <w:rsid w:val="0070275D"/>
    <w:rsid w:val="00702D96"/>
    <w:rsid w:val="00711BB9"/>
    <w:rsid w:val="00722589"/>
    <w:rsid w:val="00725152"/>
    <w:rsid w:val="00730036"/>
    <w:rsid w:val="00734C34"/>
    <w:rsid w:val="00740280"/>
    <w:rsid w:val="007414FA"/>
    <w:rsid w:val="0074405B"/>
    <w:rsid w:val="00746E6A"/>
    <w:rsid w:val="00752E59"/>
    <w:rsid w:val="007568C7"/>
    <w:rsid w:val="00761C17"/>
    <w:rsid w:val="00762F7B"/>
    <w:rsid w:val="00766741"/>
    <w:rsid w:val="007740FC"/>
    <w:rsid w:val="00785784"/>
    <w:rsid w:val="00787E3D"/>
    <w:rsid w:val="00792043"/>
    <w:rsid w:val="0079550A"/>
    <w:rsid w:val="00795A8C"/>
    <w:rsid w:val="007A1C83"/>
    <w:rsid w:val="007A46D4"/>
    <w:rsid w:val="007C0940"/>
    <w:rsid w:val="007C103A"/>
    <w:rsid w:val="007C14C8"/>
    <w:rsid w:val="007C292A"/>
    <w:rsid w:val="007D2180"/>
    <w:rsid w:val="007D2474"/>
    <w:rsid w:val="007D46AE"/>
    <w:rsid w:val="007D657E"/>
    <w:rsid w:val="007F2DA1"/>
    <w:rsid w:val="00800B73"/>
    <w:rsid w:val="0081362E"/>
    <w:rsid w:val="00816DEC"/>
    <w:rsid w:val="00820364"/>
    <w:rsid w:val="008221D8"/>
    <w:rsid w:val="00825BE1"/>
    <w:rsid w:val="00827589"/>
    <w:rsid w:val="00832C8E"/>
    <w:rsid w:val="00834586"/>
    <w:rsid w:val="00834FFA"/>
    <w:rsid w:val="00842A75"/>
    <w:rsid w:val="00843F38"/>
    <w:rsid w:val="00844E7C"/>
    <w:rsid w:val="00847634"/>
    <w:rsid w:val="00847E45"/>
    <w:rsid w:val="008528FD"/>
    <w:rsid w:val="0085555D"/>
    <w:rsid w:val="0085632C"/>
    <w:rsid w:val="00863D9A"/>
    <w:rsid w:val="0086521A"/>
    <w:rsid w:val="00866E18"/>
    <w:rsid w:val="008706AC"/>
    <w:rsid w:val="00871494"/>
    <w:rsid w:val="00871CCD"/>
    <w:rsid w:val="00873435"/>
    <w:rsid w:val="00877557"/>
    <w:rsid w:val="0087788F"/>
    <w:rsid w:val="0088400C"/>
    <w:rsid w:val="00884A75"/>
    <w:rsid w:val="00886126"/>
    <w:rsid w:val="008A2D74"/>
    <w:rsid w:val="008A3AA0"/>
    <w:rsid w:val="008A41D3"/>
    <w:rsid w:val="008B222A"/>
    <w:rsid w:val="008B5417"/>
    <w:rsid w:val="008B57EB"/>
    <w:rsid w:val="008B6921"/>
    <w:rsid w:val="008C61D3"/>
    <w:rsid w:val="008D0331"/>
    <w:rsid w:val="008D06C4"/>
    <w:rsid w:val="008D241C"/>
    <w:rsid w:val="008D7B36"/>
    <w:rsid w:val="008E2371"/>
    <w:rsid w:val="008F3054"/>
    <w:rsid w:val="008F5BB1"/>
    <w:rsid w:val="008F6C35"/>
    <w:rsid w:val="008F7433"/>
    <w:rsid w:val="009003E2"/>
    <w:rsid w:val="00907367"/>
    <w:rsid w:val="00910D1D"/>
    <w:rsid w:val="00911887"/>
    <w:rsid w:val="0091351F"/>
    <w:rsid w:val="009173D5"/>
    <w:rsid w:val="00917C56"/>
    <w:rsid w:val="0092040F"/>
    <w:rsid w:val="00922092"/>
    <w:rsid w:val="00936340"/>
    <w:rsid w:val="0094713E"/>
    <w:rsid w:val="009604A6"/>
    <w:rsid w:val="009644E3"/>
    <w:rsid w:val="00972134"/>
    <w:rsid w:val="009741C3"/>
    <w:rsid w:val="00975B70"/>
    <w:rsid w:val="009772CA"/>
    <w:rsid w:val="00980E21"/>
    <w:rsid w:val="00987165"/>
    <w:rsid w:val="0099565C"/>
    <w:rsid w:val="009A4DD5"/>
    <w:rsid w:val="009A7583"/>
    <w:rsid w:val="009B24B9"/>
    <w:rsid w:val="009B381D"/>
    <w:rsid w:val="009B4CCA"/>
    <w:rsid w:val="009B5CF9"/>
    <w:rsid w:val="009D2A17"/>
    <w:rsid w:val="009D7DDA"/>
    <w:rsid w:val="009D7F28"/>
    <w:rsid w:val="009E0C0D"/>
    <w:rsid w:val="009E64B7"/>
    <w:rsid w:val="009E7420"/>
    <w:rsid w:val="009E795F"/>
    <w:rsid w:val="009F122F"/>
    <w:rsid w:val="009F6C54"/>
    <w:rsid w:val="009F757D"/>
    <w:rsid w:val="00A04BCB"/>
    <w:rsid w:val="00A0692C"/>
    <w:rsid w:val="00A06A6B"/>
    <w:rsid w:val="00A07400"/>
    <w:rsid w:val="00A11DEC"/>
    <w:rsid w:val="00A179AF"/>
    <w:rsid w:val="00A221BD"/>
    <w:rsid w:val="00A3027C"/>
    <w:rsid w:val="00A32AF1"/>
    <w:rsid w:val="00A36366"/>
    <w:rsid w:val="00A40E0D"/>
    <w:rsid w:val="00A42AB4"/>
    <w:rsid w:val="00A4447C"/>
    <w:rsid w:val="00A454AB"/>
    <w:rsid w:val="00A52F27"/>
    <w:rsid w:val="00A54430"/>
    <w:rsid w:val="00A63516"/>
    <w:rsid w:val="00A74AF0"/>
    <w:rsid w:val="00A7728F"/>
    <w:rsid w:val="00A85E2E"/>
    <w:rsid w:val="00A90526"/>
    <w:rsid w:val="00A9258D"/>
    <w:rsid w:val="00A9462A"/>
    <w:rsid w:val="00AA5586"/>
    <w:rsid w:val="00AB2783"/>
    <w:rsid w:val="00AB2CA8"/>
    <w:rsid w:val="00AB4354"/>
    <w:rsid w:val="00AB6B24"/>
    <w:rsid w:val="00AB7073"/>
    <w:rsid w:val="00AC3F47"/>
    <w:rsid w:val="00AC5112"/>
    <w:rsid w:val="00AC5677"/>
    <w:rsid w:val="00AE1159"/>
    <w:rsid w:val="00AE181A"/>
    <w:rsid w:val="00AE2E44"/>
    <w:rsid w:val="00AE6482"/>
    <w:rsid w:val="00AF226B"/>
    <w:rsid w:val="00AF4780"/>
    <w:rsid w:val="00AF58E1"/>
    <w:rsid w:val="00B041BB"/>
    <w:rsid w:val="00B05315"/>
    <w:rsid w:val="00B0645B"/>
    <w:rsid w:val="00B11499"/>
    <w:rsid w:val="00B1604E"/>
    <w:rsid w:val="00B178CF"/>
    <w:rsid w:val="00B2648A"/>
    <w:rsid w:val="00B277CE"/>
    <w:rsid w:val="00B316D7"/>
    <w:rsid w:val="00B35543"/>
    <w:rsid w:val="00B450B4"/>
    <w:rsid w:val="00B4739A"/>
    <w:rsid w:val="00B5205B"/>
    <w:rsid w:val="00B55F29"/>
    <w:rsid w:val="00B57951"/>
    <w:rsid w:val="00B6083E"/>
    <w:rsid w:val="00B74E01"/>
    <w:rsid w:val="00B86593"/>
    <w:rsid w:val="00B86C35"/>
    <w:rsid w:val="00B872BD"/>
    <w:rsid w:val="00B8760E"/>
    <w:rsid w:val="00B94B42"/>
    <w:rsid w:val="00BA4FBF"/>
    <w:rsid w:val="00BA5777"/>
    <w:rsid w:val="00BB46BD"/>
    <w:rsid w:val="00BC5606"/>
    <w:rsid w:val="00BC61D4"/>
    <w:rsid w:val="00BC76C2"/>
    <w:rsid w:val="00BD3A76"/>
    <w:rsid w:val="00BD483E"/>
    <w:rsid w:val="00BD569D"/>
    <w:rsid w:val="00BE0DB1"/>
    <w:rsid w:val="00BE0E9F"/>
    <w:rsid w:val="00BE174D"/>
    <w:rsid w:val="00BE1FAB"/>
    <w:rsid w:val="00BE3834"/>
    <w:rsid w:val="00BE3EAC"/>
    <w:rsid w:val="00BE5650"/>
    <w:rsid w:val="00BE7CCA"/>
    <w:rsid w:val="00BF4CB2"/>
    <w:rsid w:val="00BF4DC7"/>
    <w:rsid w:val="00BF643A"/>
    <w:rsid w:val="00BF7489"/>
    <w:rsid w:val="00BF7FE8"/>
    <w:rsid w:val="00C02FC8"/>
    <w:rsid w:val="00C0426F"/>
    <w:rsid w:val="00C07975"/>
    <w:rsid w:val="00C07FCF"/>
    <w:rsid w:val="00C128EE"/>
    <w:rsid w:val="00C305CF"/>
    <w:rsid w:val="00C41456"/>
    <w:rsid w:val="00C4186B"/>
    <w:rsid w:val="00C43B2E"/>
    <w:rsid w:val="00C52FA6"/>
    <w:rsid w:val="00C54F13"/>
    <w:rsid w:val="00C62A07"/>
    <w:rsid w:val="00C62E16"/>
    <w:rsid w:val="00C64AF4"/>
    <w:rsid w:val="00C76432"/>
    <w:rsid w:val="00C76999"/>
    <w:rsid w:val="00C83273"/>
    <w:rsid w:val="00C83E16"/>
    <w:rsid w:val="00C84DAA"/>
    <w:rsid w:val="00C905AB"/>
    <w:rsid w:val="00C91058"/>
    <w:rsid w:val="00C92520"/>
    <w:rsid w:val="00C92E7A"/>
    <w:rsid w:val="00C9401F"/>
    <w:rsid w:val="00CA234E"/>
    <w:rsid w:val="00CA5A9E"/>
    <w:rsid w:val="00CB0A13"/>
    <w:rsid w:val="00CB760B"/>
    <w:rsid w:val="00CC438B"/>
    <w:rsid w:val="00CC4CB5"/>
    <w:rsid w:val="00CC6EF0"/>
    <w:rsid w:val="00CD3B2C"/>
    <w:rsid w:val="00CD4A61"/>
    <w:rsid w:val="00CE23A2"/>
    <w:rsid w:val="00CE4D3D"/>
    <w:rsid w:val="00CF14F3"/>
    <w:rsid w:val="00CF2BB1"/>
    <w:rsid w:val="00D00431"/>
    <w:rsid w:val="00D0195C"/>
    <w:rsid w:val="00D05073"/>
    <w:rsid w:val="00D15E87"/>
    <w:rsid w:val="00D174CC"/>
    <w:rsid w:val="00D243DD"/>
    <w:rsid w:val="00D24C02"/>
    <w:rsid w:val="00D25623"/>
    <w:rsid w:val="00D33EA7"/>
    <w:rsid w:val="00D41BD6"/>
    <w:rsid w:val="00D44D75"/>
    <w:rsid w:val="00D44E1F"/>
    <w:rsid w:val="00D458F7"/>
    <w:rsid w:val="00D45D25"/>
    <w:rsid w:val="00D45EEC"/>
    <w:rsid w:val="00D52D50"/>
    <w:rsid w:val="00D52DAE"/>
    <w:rsid w:val="00D54A56"/>
    <w:rsid w:val="00D55038"/>
    <w:rsid w:val="00D56DEB"/>
    <w:rsid w:val="00D57A88"/>
    <w:rsid w:val="00D60185"/>
    <w:rsid w:val="00D64C7A"/>
    <w:rsid w:val="00D747AA"/>
    <w:rsid w:val="00D761BA"/>
    <w:rsid w:val="00D80944"/>
    <w:rsid w:val="00D82676"/>
    <w:rsid w:val="00D85E0E"/>
    <w:rsid w:val="00D921E5"/>
    <w:rsid w:val="00D92D5F"/>
    <w:rsid w:val="00D93F93"/>
    <w:rsid w:val="00D97D8A"/>
    <w:rsid w:val="00DA144F"/>
    <w:rsid w:val="00DA170E"/>
    <w:rsid w:val="00DA5825"/>
    <w:rsid w:val="00DB2222"/>
    <w:rsid w:val="00DB3693"/>
    <w:rsid w:val="00DB39DB"/>
    <w:rsid w:val="00DC4AD3"/>
    <w:rsid w:val="00DD1898"/>
    <w:rsid w:val="00DD688D"/>
    <w:rsid w:val="00DF386F"/>
    <w:rsid w:val="00DF74D1"/>
    <w:rsid w:val="00E02056"/>
    <w:rsid w:val="00E02221"/>
    <w:rsid w:val="00E06004"/>
    <w:rsid w:val="00E1197B"/>
    <w:rsid w:val="00E14E2B"/>
    <w:rsid w:val="00E23F38"/>
    <w:rsid w:val="00E242EB"/>
    <w:rsid w:val="00E244CB"/>
    <w:rsid w:val="00E25A54"/>
    <w:rsid w:val="00E31CDD"/>
    <w:rsid w:val="00E32A48"/>
    <w:rsid w:val="00E343C2"/>
    <w:rsid w:val="00E34EB4"/>
    <w:rsid w:val="00E36BAB"/>
    <w:rsid w:val="00E46C1B"/>
    <w:rsid w:val="00E479CB"/>
    <w:rsid w:val="00E50A0F"/>
    <w:rsid w:val="00E518DC"/>
    <w:rsid w:val="00E5290C"/>
    <w:rsid w:val="00E52FC7"/>
    <w:rsid w:val="00E62580"/>
    <w:rsid w:val="00E6277B"/>
    <w:rsid w:val="00E63EDF"/>
    <w:rsid w:val="00E6540C"/>
    <w:rsid w:val="00E704FE"/>
    <w:rsid w:val="00E731A7"/>
    <w:rsid w:val="00E74A36"/>
    <w:rsid w:val="00E75806"/>
    <w:rsid w:val="00E77BCB"/>
    <w:rsid w:val="00E80F5A"/>
    <w:rsid w:val="00E82955"/>
    <w:rsid w:val="00E83779"/>
    <w:rsid w:val="00E879F5"/>
    <w:rsid w:val="00EA0F7D"/>
    <w:rsid w:val="00EA3B14"/>
    <w:rsid w:val="00EC2B0A"/>
    <w:rsid w:val="00ED3D39"/>
    <w:rsid w:val="00EF05A5"/>
    <w:rsid w:val="00EF5EE4"/>
    <w:rsid w:val="00EF7423"/>
    <w:rsid w:val="00F030F8"/>
    <w:rsid w:val="00F033D3"/>
    <w:rsid w:val="00F11C6C"/>
    <w:rsid w:val="00F13C78"/>
    <w:rsid w:val="00F23288"/>
    <w:rsid w:val="00F24E4C"/>
    <w:rsid w:val="00F270F9"/>
    <w:rsid w:val="00F350B9"/>
    <w:rsid w:val="00F35E44"/>
    <w:rsid w:val="00F41481"/>
    <w:rsid w:val="00F43945"/>
    <w:rsid w:val="00F44636"/>
    <w:rsid w:val="00F45F52"/>
    <w:rsid w:val="00F5321F"/>
    <w:rsid w:val="00F545CA"/>
    <w:rsid w:val="00F56F12"/>
    <w:rsid w:val="00F64519"/>
    <w:rsid w:val="00F70487"/>
    <w:rsid w:val="00F70852"/>
    <w:rsid w:val="00F72F7E"/>
    <w:rsid w:val="00F73A82"/>
    <w:rsid w:val="00F81685"/>
    <w:rsid w:val="00F8654C"/>
    <w:rsid w:val="00FA2845"/>
    <w:rsid w:val="00FB451E"/>
    <w:rsid w:val="00FB45A0"/>
    <w:rsid w:val="00FB56C5"/>
    <w:rsid w:val="00FC65CB"/>
    <w:rsid w:val="00FC762E"/>
    <w:rsid w:val="00FD3531"/>
    <w:rsid w:val="00FD618B"/>
    <w:rsid w:val="00FD79C1"/>
    <w:rsid w:val="00FE23B1"/>
    <w:rsid w:val="00FF1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DF1C6"/>
  <w15:chartTrackingRefBased/>
  <w15:docId w15:val="{D7EAC31D-8C5E-4118-A7A1-578F7014A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Lines="100" w:after="1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889"/>
    <w:pPr>
      <w:spacing w:afterLines="0" w:after="0" w:line="240" w:lineRule="auto"/>
      <w:ind w:left="720"/>
      <w:jc w:val="left"/>
    </w:pPr>
    <w:rPr>
      <w:rFonts w:ascii="Arial" w:eastAsia="Times New Roman" w:hAnsi="Arial" w:cs="Times New Roman"/>
      <w:sz w:val="24"/>
      <w:szCs w:val="20"/>
      <w:lang w:eastAsia="en-GB"/>
    </w:rPr>
  </w:style>
  <w:style w:type="paragraph" w:customStyle="1" w:styleId="p1">
    <w:name w:val="p1"/>
    <w:basedOn w:val="Normal"/>
    <w:rsid w:val="00C91058"/>
    <w:pPr>
      <w:spacing w:before="100" w:beforeAutospacing="1" w:afterLines="0" w:afterAutospacing="1" w:line="240" w:lineRule="auto"/>
      <w:jc w:val="left"/>
    </w:pPr>
    <w:rPr>
      <w:rFonts w:ascii="Times New Roman" w:eastAsia="Times New Roman" w:hAnsi="Times New Roman" w:cs="Times New Roman"/>
      <w:sz w:val="24"/>
      <w:szCs w:val="24"/>
      <w:lang w:eastAsia="en-GB"/>
    </w:rPr>
  </w:style>
  <w:style w:type="character" w:customStyle="1" w:styleId="s1">
    <w:name w:val="s1"/>
    <w:basedOn w:val="DefaultParagraphFont"/>
    <w:rsid w:val="00C91058"/>
  </w:style>
  <w:style w:type="character" w:customStyle="1" w:styleId="s2">
    <w:name w:val="s2"/>
    <w:basedOn w:val="DefaultParagraphFont"/>
    <w:rsid w:val="00C91058"/>
  </w:style>
  <w:style w:type="character" w:customStyle="1" w:styleId="s3">
    <w:name w:val="s3"/>
    <w:basedOn w:val="DefaultParagraphFont"/>
    <w:rsid w:val="00C91058"/>
  </w:style>
  <w:style w:type="paragraph" w:styleId="NormalWeb">
    <w:name w:val="Normal (Web)"/>
    <w:basedOn w:val="Normal"/>
    <w:uiPriority w:val="99"/>
    <w:unhideWhenUsed/>
    <w:rsid w:val="00C91058"/>
    <w:pPr>
      <w:spacing w:before="100" w:beforeAutospacing="1" w:afterLines="0" w:afterAutospacing="1" w:line="240" w:lineRule="auto"/>
      <w:jc w:val="left"/>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91058"/>
    <w:rPr>
      <w:i/>
      <w:iCs/>
    </w:rPr>
  </w:style>
  <w:style w:type="character" w:styleId="Hyperlink">
    <w:name w:val="Hyperlink"/>
    <w:basedOn w:val="DefaultParagraphFont"/>
    <w:uiPriority w:val="99"/>
    <w:semiHidden/>
    <w:unhideWhenUsed/>
    <w:rsid w:val="00677CEF"/>
    <w:rPr>
      <w:color w:val="0563C1" w:themeColor="hyperlink"/>
      <w:u w:val="single"/>
    </w:rPr>
  </w:style>
  <w:style w:type="paragraph" w:styleId="Header">
    <w:name w:val="header"/>
    <w:basedOn w:val="Normal"/>
    <w:link w:val="HeaderChar"/>
    <w:uiPriority w:val="99"/>
    <w:unhideWhenUsed/>
    <w:rsid w:val="003413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133D"/>
  </w:style>
  <w:style w:type="paragraph" w:styleId="Footer">
    <w:name w:val="footer"/>
    <w:basedOn w:val="Normal"/>
    <w:link w:val="FooterChar"/>
    <w:uiPriority w:val="99"/>
    <w:unhideWhenUsed/>
    <w:rsid w:val="003413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36801">
      <w:bodyDiv w:val="1"/>
      <w:marLeft w:val="0"/>
      <w:marRight w:val="0"/>
      <w:marTop w:val="0"/>
      <w:marBottom w:val="0"/>
      <w:divBdr>
        <w:top w:val="none" w:sz="0" w:space="0" w:color="auto"/>
        <w:left w:val="none" w:sz="0" w:space="0" w:color="auto"/>
        <w:bottom w:val="none" w:sz="0" w:space="0" w:color="auto"/>
        <w:right w:val="none" w:sz="0" w:space="0" w:color="auto"/>
      </w:divBdr>
    </w:div>
    <w:div w:id="78184631">
      <w:bodyDiv w:val="1"/>
      <w:marLeft w:val="0"/>
      <w:marRight w:val="0"/>
      <w:marTop w:val="0"/>
      <w:marBottom w:val="0"/>
      <w:divBdr>
        <w:top w:val="none" w:sz="0" w:space="0" w:color="auto"/>
        <w:left w:val="none" w:sz="0" w:space="0" w:color="auto"/>
        <w:bottom w:val="none" w:sz="0" w:space="0" w:color="auto"/>
        <w:right w:val="none" w:sz="0" w:space="0" w:color="auto"/>
      </w:divBdr>
    </w:div>
    <w:div w:id="149754258">
      <w:bodyDiv w:val="1"/>
      <w:marLeft w:val="0"/>
      <w:marRight w:val="0"/>
      <w:marTop w:val="0"/>
      <w:marBottom w:val="0"/>
      <w:divBdr>
        <w:top w:val="none" w:sz="0" w:space="0" w:color="auto"/>
        <w:left w:val="none" w:sz="0" w:space="0" w:color="auto"/>
        <w:bottom w:val="none" w:sz="0" w:space="0" w:color="auto"/>
        <w:right w:val="none" w:sz="0" w:space="0" w:color="auto"/>
      </w:divBdr>
    </w:div>
    <w:div w:id="153691787">
      <w:bodyDiv w:val="1"/>
      <w:marLeft w:val="0"/>
      <w:marRight w:val="0"/>
      <w:marTop w:val="0"/>
      <w:marBottom w:val="0"/>
      <w:divBdr>
        <w:top w:val="none" w:sz="0" w:space="0" w:color="auto"/>
        <w:left w:val="none" w:sz="0" w:space="0" w:color="auto"/>
        <w:bottom w:val="none" w:sz="0" w:space="0" w:color="auto"/>
        <w:right w:val="none" w:sz="0" w:space="0" w:color="auto"/>
      </w:divBdr>
    </w:div>
    <w:div w:id="163790790">
      <w:bodyDiv w:val="1"/>
      <w:marLeft w:val="0"/>
      <w:marRight w:val="0"/>
      <w:marTop w:val="0"/>
      <w:marBottom w:val="0"/>
      <w:divBdr>
        <w:top w:val="none" w:sz="0" w:space="0" w:color="auto"/>
        <w:left w:val="none" w:sz="0" w:space="0" w:color="auto"/>
        <w:bottom w:val="none" w:sz="0" w:space="0" w:color="auto"/>
        <w:right w:val="none" w:sz="0" w:space="0" w:color="auto"/>
      </w:divBdr>
    </w:div>
    <w:div w:id="238292933">
      <w:bodyDiv w:val="1"/>
      <w:marLeft w:val="0"/>
      <w:marRight w:val="0"/>
      <w:marTop w:val="0"/>
      <w:marBottom w:val="0"/>
      <w:divBdr>
        <w:top w:val="none" w:sz="0" w:space="0" w:color="auto"/>
        <w:left w:val="none" w:sz="0" w:space="0" w:color="auto"/>
        <w:bottom w:val="none" w:sz="0" w:space="0" w:color="auto"/>
        <w:right w:val="none" w:sz="0" w:space="0" w:color="auto"/>
      </w:divBdr>
    </w:div>
    <w:div w:id="294992984">
      <w:bodyDiv w:val="1"/>
      <w:marLeft w:val="0"/>
      <w:marRight w:val="0"/>
      <w:marTop w:val="0"/>
      <w:marBottom w:val="0"/>
      <w:divBdr>
        <w:top w:val="none" w:sz="0" w:space="0" w:color="auto"/>
        <w:left w:val="none" w:sz="0" w:space="0" w:color="auto"/>
        <w:bottom w:val="none" w:sz="0" w:space="0" w:color="auto"/>
        <w:right w:val="none" w:sz="0" w:space="0" w:color="auto"/>
      </w:divBdr>
    </w:div>
    <w:div w:id="421223717">
      <w:bodyDiv w:val="1"/>
      <w:marLeft w:val="0"/>
      <w:marRight w:val="0"/>
      <w:marTop w:val="0"/>
      <w:marBottom w:val="0"/>
      <w:divBdr>
        <w:top w:val="none" w:sz="0" w:space="0" w:color="auto"/>
        <w:left w:val="none" w:sz="0" w:space="0" w:color="auto"/>
        <w:bottom w:val="none" w:sz="0" w:space="0" w:color="auto"/>
        <w:right w:val="none" w:sz="0" w:space="0" w:color="auto"/>
      </w:divBdr>
    </w:div>
    <w:div w:id="725909250">
      <w:bodyDiv w:val="1"/>
      <w:marLeft w:val="0"/>
      <w:marRight w:val="0"/>
      <w:marTop w:val="0"/>
      <w:marBottom w:val="0"/>
      <w:divBdr>
        <w:top w:val="none" w:sz="0" w:space="0" w:color="auto"/>
        <w:left w:val="none" w:sz="0" w:space="0" w:color="auto"/>
        <w:bottom w:val="none" w:sz="0" w:space="0" w:color="auto"/>
        <w:right w:val="none" w:sz="0" w:space="0" w:color="auto"/>
      </w:divBdr>
    </w:div>
    <w:div w:id="736243006">
      <w:bodyDiv w:val="1"/>
      <w:marLeft w:val="0"/>
      <w:marRight w:val="0"/>
      <w:marTop w:val="0"/>
      <w:marBottom w:val="0"/>
      <w:divBdr>
        <w:top w:val="none" w:sz="0" w:space="0" w:color="auto"/>
        <w:left w:val="none" w:sz="0" w:space="0" w:color="auto"/>
        <w:bottom w:val="none" w:sz="0" w:space="0" w:color="auto"/>
        <w:right w:val="none" w:sz="0" w:space="0" w:color="auto"/>
      </w:divBdr>
    </w:div>
    <w:div w:id="759521165">
      <w:bodyDiv w:val="1"/>
      <w:marLeft w:val="0"/>
      <w:marRight w:val="0"/>
      <w:marTop w:val="0"/>
      <w:marBottom w:val="0"/>
      <w:divBdr>
        <w:top w:val="none" w:sz="0" w:space="0" w:color="auto"/>
        <w:left w:val="none" w:sz="0" w:space="0" w:color="auto"/>
        <w:bottom w:val="none" w:sz="0" w:space="0" w:color="auto"/>
        <w:right w:val="none" w:sz="0" w:space="0" w:color="auto"/>
      </w:divBdr>
    </w:div>
    <w:div w:id="924385534">
      <w:bodyDiv w:val="1"/>
      <w:marLeft w:val="0"/>
      <w:marRight w:val="0"/>
      <w:marTop w:val="0"/>
      <w:marBottom w:val="0"/>
      <w:divBdr>
        <w:top w:val="none" w:sz="0" w:space="0" w:color="auto"/>
        <w:left w:val="none" w:sz="0" w:space="0" w:color="auto"/>
        <w:bottom w:val="none" w:sz="0" w:space="0" w:color="auto"/>
        <w:right w:val="none" w:sz="0" w:space="0" w:color="auto"/>
      </w:divBdr>
    </w:div>
    <w:div w:id="1033770587">
      <w:bodyDiv w:val="1"/>
      <w:marLeft w:val="0"/>
      <w:marRight w:val="0"/>
      <w:marTop w:val="0"/>
      <w:marBottom w:val="0"/>
      <w:divBdr>
        <w:top w:val="none" w:sz="0" w:space="0" w:color="auto"/>
        <w:left w:val="none" w:sz="0" w:space="0" w:color="auto"/>
        <w:bottom w:val="none" w:sz="0" w:space="0" w:color="auto"/>
        <w:right w:val="none" w:sz="0" w:space="0" w:color="auto"/>
      </w:divBdr>
    </w:div>
    <w:div w:id="1300182352">
      <w:bodyDiv w:val="1"/>
      <w:marLeft w:val="0"/>
      <w:marRight w:val="0"/>
      <w:marTop w:val="0"/>
      <w:marBottom w:val="0"/>
      <w:divBdr>
        <w:top w:val="none" w:sz="0" w:space="0" w:color="auto"/>
        <w:left w:val="none" w:sz="0" w:space="0" w:color="auto"/>
        <w:bottom w:val="none" w:sz="0" w:space="0" w:color="auto"/>
        <w:right w:val="none" w:sz="0" w:space="0" w:color="auto"/>
      </w:divBdr>
    </w:div>
    <w:div w:id="1575822063">
      <w:bodyDiv w:val="1"/>
      <w:marLeft w:val="0"/>
      <w:marRight w:val="0"/>
      <w:marTop w:val="0"/>
      <w:marBottom w:val="0"/>
      <w:divBdr>
        <w:top w:val="none" w:sz="0" w:space="0" w:color="auto"/>
        <w:left w:val="none" w:sz="0" w:space="0" w:color="auto"/>
        <w:bottom w:val="none" w:sz="0" w:space="0" w:color="auto"/>
        <w:right w:val="none" w:sz="0" w:space="0" w:color="auto"/>
      </w:divBdr>
    </w:div>
    <w:div w:id="1605838730">
      <w:bodyDiv w:val="1"/>
      <w:marLeft w:val="0"/>
      <w:marRight w:val="0"/>
      <w:marTop w:val="0"/>
      <w:marBottom w:val="0"/>
      <w:divBdr>
        <w:top w:val="none" w:sz="0" w:space="0" w:color="auto"/>
        <w:left w:val="none" w:sz="0" w:space="0" w:color="auto"/>
        <w:bottom w:val="none" w:sz="0" w:space="0" w:color="auto"/>
        <w:right w:val="none" w:sz="0" w:space="0" w:color="auto"/>
      </w:divBdr>
    </w:div>
    <w:div w:id="1616475335">
      <w:bodyDiv w:val="1"/>
      <w:marLeft w:val="0"/>
      <w:marRight w:val="0"/>
      <w:marTop w:val="0"/>
      <w:marBottom w:val="0"/>
      <w:divBdr>
        <w:top w:val="none" w:sz="0" w:space="0" w:color="auto"/>
        <w:left w:val="none" w:sz="0" w:space="0" w:color="auto"/>
        <w:bottom w:val="none" w:sz="0" w:space="0" w:color="auto"/>
        <w:right w:val="none" w:sz="0" w:space="0" w:color="auto"/>
      </w:divBdr>
    </w:div>
    <w:div w:id="1679774134">
      <w:bodyDiv w:val="1"/>
      <w:marLeft w:val="0"/>
      <w:marRight w:val="0"/>
      <w:marTop w:val="0"/>
      <w:marBottom w:val="0"/>
      <w:divBdr>
        <w:top w:val="none" w:sz="0" w:space="0" w:color="auto"/>
        <w:left w:val="none" w:sz="0" w:space="0" w:color="auto"/>
        <w:bottom w:val="none" w:sz="0" w:space="0" w:color="auto"/>
        <w:right w:val="none" w:sz="0" w:space="0" w:color="auto"/>
      </w:divBdr>
    </w:div>
    <w:div w:id="1684433187">
      <w:bodyDiv w:val="1"/>
      <w:marLeft w:val="0"/>
      <w:marRight w:val="0"/>
      <w:marTop w:val="0"/>
      <w:marBottom w:val="0"/>
      <w:divBdr>
        <w:top w:val="none" w:sz="0" w:space="0" w:color="auto"/>
        <w:left w:val="none" w:sz="0" w:space="0" w:color="auto"/>
        <w:bottom w:val="none" w:sz="0" w:space="0" w:color="auto"/>
        <w:right w:val="none" w:sz="0" w:space="0" w:color="auto"/>
      </w:divBdr>
    </w:div>
    <w:div w:id="1806698373">
      <w:bodyDiv w:val="1"/>
      <w:marLeft w:val="0"/>
      <w:marRight w:val="0"/>
      <w:marTop w:val="0"/>
      <w:marBottom w:val="0"/>
      <w:divBdr>
        <w:top w:val="none" w:sz="0" w:space="0" w:color="auto"/>
        <w:left w:val="none" w:sz="0" w:space="0" w:color="auto"/>
        <w:bottom w:val="none" w:sz="0" w:space="0" w:color="auto"/>
        <w:right w:val="none" w:sz="0" w:space="0" w:color="auto"/>
      </w:divBdr>
    </w:div>
    <w:div w:id="1808627300">
      <w:bodyDiv w:val="1"/>
      <w:marLeft w:val="0"/>
      <w:marRight w:val="0"/>
      <w:marTop w:val="0"/>
      <w:marBottom w:val="0"/>
      <w:divBdr>
        <w:top w:val="none" w:sz="0" w:space="0" w:color="auto"/>
        <w:left w:val="none" w:sz="0" w:space="0" w:color="auto"/>
        <w:bottom w:val="none" w:sz="0" w:space="0" w:color="auto"/>
        <w:right w:val="none" w:sz="0" w:space="0" w:color="auto"/>
      </w:divBdr>
    </w:div>
    <w:div w:id="20412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2183</Words>
  <Characters>12447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towlerton</dc:creator>
  <cp:keywords/>
  <dc:description/>
  <cp:lastModifiedBy>Sarah Knowles</cp:lastModifiedBy>
  <cp:revision>2</cp:revision>
  <cp:lastPrinted>2023-06-26T17:29:00Z</cp:lastPrinted>
  <dcterms:created xsi:type="dcterms:W3CDTF">2024-07-30T12:48:00Z</dcterms:created>
  <dcterms:modified xsi:type="dcterms:W3CDTF">2024-07-30T12:48:00Z</dcterms:modified>
</cp:coreProperties>
</file>